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02" w:rsidRDefault="002A1F02">
      <w:pPr>
        <w:adjustRightInd w:val="0"/>
        <w:snapToGrid w:val="0"/>
        <w:jc w:val="center"/>
        <w:rPr>
          <w:rFonts w:ascii="Times New Roman" w:eastAsia="华文中宋" w:hAnsi="Times New Roman"/>
          <w:sz w:val="44"/>
          <w:szCs w:val="44"/>
        </w:rPr>
      </w:pPr>
    </w:p>
    <w:p w:rsidR="002A1F02" w:rsidRDefault="00297CCB">
      <w:pPr>
        <w:adjustRightInd w:val="0"/>
        <w:snapToGrid w:val="0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/>
          <w:sz w:val="44"/>
          <w:szCs w:val="44"/>
        </w:rPr>
        <w:t>2025</w:t>
      </w:r>
      <w:r>
        <w:rPr>
          <w:rFonts w:ascii="方正小标宋简体" w:eastAsia="方正小标宋简体" w:hAnsi="方正小标宋简体"/>
          <w:sz w:val="44"/>
          <w:szCs w:val="44"/>
        </w:rPr>
        <w:t>年预算草案有关情况的说明</w:t>
      </w:r>
    </w:p>
    <w:p w:rsidR="002A1F02" w:rsidRDefault="002A1F02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年一般公共预算收支预计情况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省本级</w:t>
      </w:r>
      <w:r>
        <w:rPr>
          <w:rFonts w:ascii="Times New Roman" w:eastAsia="仿宋_GB2312" w:hAnsi="Times New Roman"/>
          <w:color w:val="000000"/>
          <w:sz w:val="32"/>
          <w:szCs w:val="32"/>
        </w:rPr>
        <w:t>一般公共预算收入预计</w:t>
      </w:r>
      <w:r>
        <w:rPr>
          <w:rFonts w:ascii="Times New Roman" w:eastAsia="仿宋_GB2312" w:hAnsi="Times New Roman"/>
          <w:color w:val="000000"/>
          <w:sz w:val="32"/>
          <w:szCs w:val="32"/>
        </w:rPr>
        <w:t>315.1</w:t>
      </w:r>
      <w:r>
        <w:rPr>
          <w:rFonts w:ascii="Times New Roman" w:eastAsia="仿宋_GB2312" w:hAnsi="Times New Roman"/>
          <w:color w:val="00000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sz w:val="32"/>
          <w:szCs w:val="32"/>
        </w:rPr>
        <w:t>1.1%</w:t>
      </w:r>
      <w:r w:rsidR="009275EF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其中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税收收入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248.3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增值税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138.9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6.1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企业所得税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25.8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个人所得税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资源税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65.4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城市维护建设税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房产税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印花税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城镇土地使用税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土地增值税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车船税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契税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环境保护税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其他税收收入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非税收入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66.8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亿元，下降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省本级一般公共预算支出安排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1522.3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0.7%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其中</w:t>
      </w:r>
      <w:r w:rsidR="009275E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一般公共服务支出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44.3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国防支出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公共安全支出</w:t>
      </w:r>
      <w:r>
        <w:rPr>
          <w:rFonts w:ascii="Times New Roman" w:eastAsia="仿宋_GB2312" w:hAnsi="Times New Roman"/>
          <w:kern w:val="0"/>
          <w:sz w:val="32"/>
          <w:szCs w:val="32"/>
        </w:rPr>
        <w:t>107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kern w:val="0"/>
          <w:sz w:val="32"/>
          <w:szCs w:val="32"/>
        </w:rPr>
        <w:t>0.1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教育支出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127.7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；科学技术支出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31.5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；文化旅游体育与传媒支出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16.5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；社会保障和就业支出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704.8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1.1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；卫生健康支出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29.3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；节能环保支出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55.9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；城乡社区支出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；农林水支出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133.3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；交通运输支出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70.6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；资源勘探工业信息等支出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32.9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；商业服务业等支出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金融支出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26.8%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援助其他地区支出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亿元，与上年持平；自然资源海洋气象等支出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7.5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14.9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；住房保障支出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0.5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；粮油物资储备支出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37.3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kern w:val="0"/>
          <w:sz w:val="32"/>
          <w:szCs w:val="32"/>
        </w:rPr>
        <w:t>0.3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；灾害防治及应急管理支出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8.</w:t>
      </w: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与上年持平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/>
          <w:kern w:val="0"/>
          <w:sz w:val="32"/>
          <w:szCs w:val="32"/>
        </w:rPr>
        <w:t>预备费</w:t>
      </w:r>
      <w:r>
        <w:rPr>
          <w:rFonts w:ascii="Times New Roman" w:eastAsia="仿宋_GB2312" w:hAnsi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kern w:val="0"/>
          <w:sz w:val="32"/>
          <w:szCs w:val="32"/>
        </w:rPr>
        <w:t>11.1%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32.4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亿元，下降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34.9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；债务付息支出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31.7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3.2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；债务发行费用支出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亿元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，增长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10%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年政府性基金预算收支预计情况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，省本级政府性基金收入预计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39.9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</w:t>
      </w:r>
      <w:r w:rsidR="009275EF"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国家电影事业发展专项资金收入</w:t>
      </w:r>
      <w:r>
        <w:rPr>
          <w:rFonts w:ascii="Times New Roman" w:eastAsia="仿宋_GB2312" w:hAnsi="Times New Roman"/>
          <w:sz w:val="32"/>
          <w:szCs w:val="32"/>
        </w:rPr>
        <w:t>0.3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64.8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；国有土地使用权出让收入</w:t>
      </w:r>
      <w:r>
        <w:rPr>
          <w:rFonts w:ascii="Times New Roman" w:eastAsia="仿宋_GB2312" w:hAnsi="Times New Roman"/>
          <w:sz w:val="32"/>
          <w:szCs w:val="32"/>
        </w:rPr>
        <w:t>0.1</w:t>
      </w:r>
      <w:r>
        <w:rPr>
          <w:rFonts w:ascii="Times New Roman" w:eastAsia="仿宋_GB2312" w:hAnsi="Times New Roman"/>
          <w:sz w:val="32"/>
          <w:szCs w:val="32"/>
        </w:rPr>
        <w:t>亿元，下降</w:t>
      </w:r>
      <w:r>
        <w:rPr>
          <w:rFonts w:ascii="Times New Roman" w:eastAsia="仿宋_GB2312" w:hAnsi="Times New Roman"/>
          <w:sz w:val="32"/>
          <w:szCs w:val="32"/>
        </w:rPr>
        <w:t>42.3%</w:t>
      </w:r>
      <w:r>
        <w:rPr>
          <w:rFonts w:ascii="Times New Roman" w:eastAsia="仿宋_GB2312" w:hAnsi="Times New Roman"/>
          <w:sz w:val="32"/>
          <w:szCs w:val="32"/>
        </w:rPr>
        <w:t>；大中型水库库区基金收入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39.9%</w:t>
      </w:r>
      <w:r>
        <w:rPr>
          <w:rFonts w:ascii="Times New Roman" w:eastAsia="仿宋_GB2312" w:hAnsi="Times New Roman"/>
          <w:sz w:val="32"/>
          <w:szCs w:val="32"/>
        </w:rPr>
        <w:t>；彩票公益金收入</w:t>
      </w:r>
      <w:r>
        <w:rPr>
          <w:rFonts w:ascii="Times New Roman" w:eastAsia="仿宋_GB2312" w:hAnsi="Times New Roman"/>
          <w:sz w:val="32"/>
          <w:szCs w:val="32"/>
        </w:rPr>
        <w:t>5.5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0.6%</w:t>
      </w:r>
      <w:r>
        <w:rPr>
          <w:rFonts w:ascii="Times New Roman" w:eastAsia="仿宋_GB2312" w:hAnsi="Times New Roman"/>
          <w:sz w:val="32"/>
          <w:szCs w:val="32"/>
        </w:rPr>
        <w:t>；小型水库移民扶助基金收入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3.8%</w:t>
      </w:r>
      <w:r>
        <w:rPr>
          <w:rFonts w:ascii="Times New Roman" w:eastAsia="仿宋_GB2312" w:hAnsi="Times New Roman"/>
          <w:sz w:val="32"/>
          <w:szCs w:val="32"/>
        </w:rPr>
        <w:t>；国家重大水利工程建设基金收入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2.9%</w:t>
      </w:r>
      <w:r>
        <w:rPr>
          <w:rFonts w:ascii="Times New Roman" w:eastAsia="仿宋_GB2312" w:hAnsi="Times New Roman"/>
          <w:sz w:val="32"/>
          <w:szCs w:val="32"/>
        </w:rPr>
        <w:t>；车辆通行费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亿元；彩票发行机构和彩票销售机构的业务费用</w:t>
      </w:r>
      <w:r>
        <w:rPr>
          <w:rFonts w:ascii="Times New Roman" w:eastAsia="仿宋_GB2312" w:hAnsi="Times New Roman"/>
          <w:sz w:val="32"/>
          <w:szCs w:val="32"/>
        </w:rPr>
        <w:t>1.3</w:t>
      </w:r>
      <w:r>
        <w:rPr>
          <w:rFonts w:ascii="Times New Roman" w:eastAsia="仿宋_GB2312" w:hAnsi="Times New Roman"/>
          <w:sz w:val="32"/>
          <w:szCs w:val="32"/>
        </w:rPr>
        <w:t>亿元，下降</w:t>
      </w:r>
      <w:r>
        <w:rPr>
          <w:rFonts w:ascii="Times New Roman" w:eastAsia="仿宋_GB2312" w:hAnsi="Times New Roman"/>
          <w:sz w:val="32"/>
          <w:szCs w:val="32"/>
        </w:rPr>
        <w:t>1.9%</w:t>
      </w:r>
      <w:r>
        <w:rPr>
          <w:rFonts w:ascii="Times New Roman" w:eastAsia="仿宋_GB2312" w:hAnsi="Times New Roman"/>
          <w:sz w:val="32"/>
          <w:szCs w:val="32"/>
        </w:rPr>
        <w:t>；其他政府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性基金专项债务对应项目专项收入</w:t>
      </w:r>
      <w:r>
        <w:rPr>
          <w:rFonts w:ascii="Times New Roman" w:eastAsia="仿宋_GB2312" w:hAnsi="Times New Roman"/>
          <w:sz w:val="32"/>
          <w:szCs w:val="32"/>
        </w:rPr>
        <w:t>8.4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45.7%</w:t>
      </w:r>
      <w:r w:rsidR="003E349C">
        <w:rPr>
          <w:rFonts w:ascii="Times New Roman" w:eastAsia="仿宋_GB2312" w:hAnsi="Times New Roman"/>
          <w:sz w:val="32"/>
          <w:szCs w:val="32"/>
        </w:rPr>
        <w:t>。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，省本级政府性基金支出预算安排</w:t>
      </w:r>
      <w:r>
        <w:rPr>
          <w:rFonts w:ascii="Times New Roman" w:eastAsia="仿宋_GB2312" w:hAnsi="Times New Roman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30.5%</w:t>
      </w:r>
      <w:r w:rsidR="009275EF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</w:t>
      </w:r>
      <w:r w:rsidR="009275EF"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文化旅游体育与传媒支出</w:t>
      </w:r>
      <w:r>
        <w:rPr>
          <w:rFonts w:ascii="Times New Roman" w:eastAsia="仿宋_GB2312" w:hAnsi="Times New Roman"/>
          <w:sz w:val="32"/>
          <w:szCs w:val="32"/>
        </w:rPr>
        <w:t>0.1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132%</w:t>
      </w:r>
      <w:r>
        <w:rPr>
          <w:rFonts w:ascii="Times New Roman" w:eastAsia="仿宋_GB2312" w:hAnsi="Times New Roman"/>
          <w:sz w:val="32"/>
          <w:szCs w:val="32"/>
        </w:rPr>
        <w:t>；城乡社区支出</w:t>
      </w:r>
      <w:r>
        <w:rPr>
          <w:rFonts w:ascii="Times New Roman" w:eastAsia="仿宋_GB2312" w:hAnsi="Times New Roman"/>
          <w:sz w:val="32"/>
          <w:szCs w:val="32"/>
        </w:rPr>
        <w:t>0.1</w:t>
      </w:r>
      <w:r>
        <w:rPr>
          <w:rFonts w:ascii="Times New Roman" w:eastAsia="仿宋_GB2312" w:hAnsi="Times New Roman"/>
          <w:sz w:val="32"/>
          <w:szCs w:val="32"/>
        </w:rPr>
        <w:t>亿元，下降</w:t>
      </w:r>
      <w:r>
        <w:rPr>
          <w:rFonts w:ascii="Times New Roman" w:eastAsia="仿宋_GB2312" w:hAnsi="Times New Roman"/>
          <w:sz w:val="32"/>
          <w:szCs w:val="32"/>
        </w:rPr>
        <w:t>18.9%</w:t>
      </w:r>
      <w:r>
        <w:rPr>
          <w:rFonts w:ascii="Times New Roman" w:eastAsia="仿宋_GB2312" w:hAnsi="Times New Roman"/>
          <w:sz w:val="32"/>
          <w:szCs w:val="32"/>
        </w:rPr>
        <w:t>；农林水支出</w:t>
      </w:r>
      <w:r>
        <w:rPr>
          <w:rFonts w:ascii="Times New Roman" w:eastAsia="仿宋_GB2312" w:hAnsi="Times New Roman"/>
          <w:sz w:val="32"/>
          <w:szCs w:val="32"/>
        </w:rPr>
        <w:t>0.1</w:t>
      </w:r>
      <w:r>
        <w:rPr>
          <w:rFonts w:ascii="Times New Roman" w:eastAsia="仿宋_GB2312" w:hAnsi="Times New Roman"/>
          <w:sz w:val="32"/>
          <w:szCs w:val="32"/>
        </w:rPr>
        <w:lastRenderedPageBreak/>
        <w:t>亿元，下降</w:t>
      </w:r>
      <w:r>
        <w:rPr>
          <w:rFonts w:ascii="Times New Roman" w:eastAsia="仿宋_GB2312" w:hAnsi="Times New Roman"/>
          <w:sz w:val="32"/>
          <w:szCs w:val="32"/>
        </w:rPr>
        <w:t>85.5%</w:t>
      </w:r>
      <w:r>
        <w:rPr>
          <w:rFonts w:ascii="Times New Roman" w:eastAsia="仿宋_GB2312" w:hAnsi="Times New Roman"/>
          <w:sz w:val="32"/>
          <w:szCs w:val="32"/>
        </w:rPr>
        <w:t>；交通运输支出</w:t>
      </w:r>
      <w:r>
        <w:rPr>
          <w:rFonts w:ascii="Times New Roman" w:eastAsia="仿宋_GB2312" w:hAnsi="Times New Roman"/>
          <w:sz w:val="32"/>
          <w:szCs w:val="32"/>
        </w:rPr>
        <w:t>8.7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96.3%</w:t>
      </w:r>
      <w:r>
        <w:rPr>
          <w:rFonts w:ascii="Times New Roman" w:eastAsia="仿宋_GB2312" w:hAnsi="Times New Roman"/>
          <w:sz w:val="32"/>
          <w:szCs w:val="32"/>
        </w:rPr>
        <w:t>；其他支出</w:t>
      </w:r>
      <w:r>
        <w:rPr>
          <w:rFonts w:ascii="Times New Roman" w:eastAsia="仿宋_GB2312" w:hAnsi="Times New Roman"/>
          <w:sz w:val="32"/>
          <w:szCs w:val="32"/>
        </w:rPr>
        <w:t>6.5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2.8%</w:t>
      </w:r>
      <w:r>
        <w:rPr>
          <w:rFonts w:ascii="Times New Roman" w:eastAsia="仿宋_GB2312" w:hAnsi="Times New Roman"/>
          <w:sz w:val="32"/>
          <w:szCs w:val="32"/>
        </w:rPr>
        <w:t>；债务付息支出</w:t>
      </w:r>
      <w:r>
        <w:rPr>
          <w:rFonts w:ascii="Times New Roman" w:eastAsia="仿宋_GB2312" w:hAnsi="Times New Roman"/>
          <w:sz w:val="32"/>
          <w:szCs w:val="32"/>
        </w:rPr>
        <w:t>10.5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21.9%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年国有资本经营预算收支预计情况</w:t>
      </w:r>
    </w:p>
    <w:p w:rsidR="002A1F02" w:rsidRDefault="00297CCB">
      <w:pPr>
        <w:snapToGrid w:val="0"/>
        <w:spacing w:line="360" w:lineRule="auto"/>
        <w:ind w:firstLine="630"/>
        <w:rPr>
          <w:rFonts w:ascii="Times New Roman" w:eastAsia="仿宋_GB2312" w:hAnsi="Times New Roman"/>
          <w:kern w:val="0"/>
          <w:sz w:val="32"/>
          <w:szCs w:val="32"/>
          <w:highlight w:val="red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2025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9275EF"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省本级国有资本经营预算收入预计</w:t>
      </w:r>
      <w:r>
        <w:rPr>
          <w:rFonts w:ascii="Times New Roman" w:eastAsia="仿宋_GB2312" w:hAnsi="Times New Roman"/>
          <w:kern w:val="0"/>
          <w:sz w:val="32"/>
          <w:szCs w:val="32"/>
        </w:rPr>
        <w:t>1.3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kern w:val="0"/>
          <w:sz w:val="32"/>
          <w:szCs w:val="32"/>
        </w:rPr>
        <w:t>增长</w:t>
      </w:r>
      <w:r>
        <w:rPr>
          <w:rFonts w:ascii="Times New Roman" w:eastAsia="仿宋_GB2312" w:hAnsi="Times New Roman"/>
          <w:kern w:val="0"/>
          <w:sz w:val="32"/>
          <w:szCs w:val="32"/>
        </w:rPr>
        <w:t>33.9%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其中，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利润收入</w:t>
      </w:r>
      <w:r>
        <w:rPr>
          <w:rFonts w:ascii="Times New Roman" w:eastAsia="仿宋_GB2312" w:hAnsi="Times New Roman"/>
          <w:kern w:val="0"/>
          <w:sz w:val="32"/>
          <w:szCs w:val="32"/>
        </w:rPr>
        <w:t>1.3</w:t>
      </w:r>
      <w:r>
        <w:rPr>
          <w:rFonts w:ascii="Times New Roman" w:eastAsia="仿宋_GB2312" w:hAnsi="Times New Roman"/>
          <w:kern w:val="0"/>
          <w:sz w:val="32"/>
          <w:szCs w:val="32"/>
        </w:rPr>
        <w:t>亿元，增长</w:t>
      </w:r>
      <w:r>
        <w:rPr>
          <w:rFonts w:ascii="Times New Roman" w:eastAsia="仿宋_GB2312" w:hAnsi="Times New Roman"/>
          <w:kern w:val="0"/>
          <w:sz w:val="32"/>
          <w:szCs w:val="32"/>
        </w:rPr>
        <w:t>35.5%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2A1F02" w:rsidRDefault="00297CCB">
      <w:pPr>
        <w:snapToGrid w:val="0"/>
        <w:spacing w:line="360" w:lineRule="auto"/>
        <w:ind w:firstLine="63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2025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，省本级国有资本经营预算支出安排</w:t>
      </w:r>
      <w:r>
        <w:rPr>
          <w:rFonts w:ascii="Times New Roman" w:eastAsia="仿宋_GB2312" w:hAnsi="Times New Roman"/>
          <w:kern w:val="0"/>
          <w:sz w:val="32"/>
          <w:szCs w:val="32"/>
        </w:rPr>
        <w:t>1.3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kern w:val="0"/>
          <w:sz w:val="32"/>
          <w:szCs w:val="32"/>
        </w:rPr>
        <w:t>下降</w:t>
      </w:r>
      <w:r>
        <w:rPr>
          <w:rFonts w:ascii="Times New Roman" w:eastAsia="仿宋_GB2312" w:hAnsi="Times New Roman"/>
          <w:kern w:val="0"/>
          <w:sz w:val="32"/>
          <w:szCs w:val="32"/>
        </w:rPr>
        <w:t>1.9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其中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="009275EF" w:rsidRPr="009275EF">
        <w:rPr>
          <w:rFonts w:ascii="Times New Roman" w:eastAsia="仿宋_GB2312" w:hAnsi="Times New Roman" w:hint="eastAsia"/>
          <w:kern w:val="0"/>
          <w:sz w:val="32"/>
          <w:szCs w:val="32"/>
        </w:rPr>
        <w:t>解决历史遗留问题及改革成本支出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0.7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亿元，</w:t>
      </w:r>
      <w:r>
        <w:rPr>
          <w:rFonts w:ascii="Times New Roman" w:eastAsia="仿宋_GB2312" w:hAnsi="Times New Roman"/>
          <w:kern w:val="0"/>
          <w:sz w:val="32"/>
          <w:szCs w:val="32"/>
        </w:rPr>
        <w:t>下降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22.4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%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9275EF" w:rsidRPr="009275EF">
        <w:rPr>
          <w:rFonts w:ascii="Times New Roman" w:eastAsia="仿宋_GB2312" w:hAnsi="Times New Roman" w:hint="eastAsia"/>
          <w:kern w:val="0"/>
          <w:sz w:val="32"/>
          <w:szCs w:val="32"/>
        </w:rPr>
        <w:t>国有企业资本金注入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0.1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亿元，</w:t>
      </w:r>
      <w:r w:rsidR="009275EF">
        <w:rPr>
          <w:rFonts w:ascii="Times New Roman" w:eastAsia="仿宋_GB2312" w:hAnsi="Times New Roman"/>
          <w:kern w:val="0"/>
          <w:sz w:val="32"/>
          <w:szCs w:val="32"/>
        </w:rPr>
        <w:t>下降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33.3%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9275EF" w:rsidRPr="009275EF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 w:rsidR="009275EF" w:rsidRPr="009275EF">
        <w:rPr>
          <w:rFonts w:ascii="Times New Roman" w:eastAsia="仿宋_GB2312" w:hAnsi="Times New Roman" w:hint="eastAsia"/>
          <w:kern w:val="0"/>
          <w:sz w:val="32"/>
          <w:szCs w:val="32"/>
        </w:rPr>
        <w:t>其他国有资本经营预算支出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0.5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亿元，增长</w:t>
      </w:r>
      <w:r w:rsidR="009275EF">
        <w:rPr>
          <w:rFonts w:ascii="Times New Roman" w:eastAsia="仿宋_GB2312" w:hAnsi="Times New Roman" w:hint="eastAsia"/>
          <w:kern w:val="0"/>
          <w:sz w:val="32"/>
          <w:szCs w:val="32"/>
        </w:rPr>
        <w:t>67.3%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社会保险基金</w:t>
      </w:r>
      <w:r>
        <w:rPr>
          <w:rFonts w:ascii="Times New Roman" w:eastAsia="黑体" w:hAnsi="Times New Roman"/>
          <w:sz w:val="32"/>
          <w:szCs w:val="32"/>
        </w:rPr>
        <w:t>预算收支预计情况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省本级收入预计</w:t>
      </w:r>
      <w:r>
        <w:rPr>
          <w:rFonts w:ascii="Times New Roman" w:eastAsia="仿宋_GB2312" w:hAnsi="Times New Roman"/>
          <w:sz w:val="32"/>
          <w:szCs w:val="32"/>
        </w:rPr>
        <w:t>2586.2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3.9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；省本级支出预计</w:t>
      </w:r>
      <w:r>
        <w:rPr>
          <w:rFonts w:ascii="Times New Roman" w:eastAsia="仿宋_GB2312" w:hAnsi="Times New Roman"/>
          <w:sz w:val="32"/>
          <w:szCs w:val="32"/>
        </w:rPr>
        <w:t>2584.6</w:t>
      </w:r>
      <w:r>
        <w:rPr>
          <w:rFonts w:ascii="Times New Roman" w:eastAsia="仿宋_GB2312" w:hAnsi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5.7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，当年收支结余</w:t>
      </w:r>
      <w:r>
        <w:rPr>
          <w:rFonts w:ascii="Times New Roman" w:eastAsia="仿宋_GB2312" w:hAnsi="Times New Roman"/>
          <w:sz w:val="32"/>
          <w:szCs w:val="32"/>
        </w:rPr>
        <w:t>1.6</w:t>
      </w:r>
      <w:r>
        <w:rPr>
          <w:rFonts w:ascii="Times New Roman" w:eastAsia="仿宋_GB2312" w:hAnsi="Times New Roman" w:hint="eastAsia"/>
          <w:sz w:val="32"/>
          <w:szCs w:val="32"/>
        </w:rPr>
        <w:t>亿元。各项基金收支情况如下：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⑴企业职工基本养老保险基金。省本级收入预计</w:t>
      </w:r>
      <w:r>
        <w:rPr>
          <w:rFonts w:ascii="Times New Roman" w:eastAsia="仿宋_GB2312" w:hAnsi="Times New Roman"/>
          <w:sz w:val="32"/>
          <w:szCs w:val="32"/>
        </w:rPr>
        <w:t>2372.6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5.2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；支出预计</w:t>
      </w:r>
      <w:r>
        <w:rPr>
          <w:rFonts w:ascii="Times New Roman" w:eastAsia="仿宋_GB2312" w:hAnsi="Times New Roman"/>
          <w:sz w:val="32"/>
          <w:szCs w:val="32"/>
        </w:rPr>
        <w:t>2356.4</w:t>
      </w:r>
      <w:r>
        <w:rPr>
          <w:rFonts w:ascii="Times New Roman" w:eastAsia="仿宋_GB2312" w:hAnsi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5.8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，当年收支结余</w:t>
      </w:r>
      <w:r>
        <w:rPr>
          <w:rFonts w:ascii="Times New Roman" w:eastAsia="仿宋_GB2312" w:hAnsi="Times New Roman"/>
          <w:sz w:val="32"/>
          <w:szCs w:val="32"/>
        </w:rPr>
        <w:t>16.2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⑵机关事业单位基本养老保险基金。省本级收入预计</w:t>
      </w:r>
      <w:r>
        <w:rPr>
          <w:rFonts w:ascii="Times New Roman" w:eastAsia="仿宋_GB2312" w:hAnsi="Times New Roman"/>
          <w:sz w:val="32"/>
          <w:szCs w:val="32"/>
        </w:rPr>
        <w:t>99.3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下降</w:t>
      </w:r>
      <w:r>
        <w:rPr>
          <w:rFonts w:ascii="Times New Roman" w:eastAsia="仿宋_GB2312" w:hAnsi="Times New Roman"/>
          <w:sz w:val="32"/>
          <w:szCs w:val="32"/>
        </w:rPr>
        <w:t>17.5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；支出预计</w:t>
      </w:r>
      <w:r>
        <w:rPr>
          <w:rFonts w:ascii="Times New Roman" w:eastAsia="仿宋_GB2312" w:hAnsi="Times New Roman"/>
          <w:sz w:val="32"/>
          <w:szCs w:val="32"/>
        </w:rPr>
        <w:t>116.4</w:t>
      </w:r>
      <w:r>
        <w:rPr>
          <w:rFonts w:ascii="Times New Roman" w:eastAsia="仿宋_GB2312" w:hAnsi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4.9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，动用上年结余</w:t>
      </w:r>
      <w:r>
        <w:rPr>
          <w:rFonts w:ascii="Times New Roman" w:eastAsia="仿宋_GB2312" w:hAnsi="Times New Roman"/>
          <w:sz w:val="32"/>
          <w:szCs w:val="32"/>
        </w:rPr>
        <w:t>17.1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⑶职工基本医疗保险（含合并实施的生育保险）基金。省本级收入预计</w:t>
      </w:r>
      <w:r>
        <w:rPr>
          <w:rFonts w:ascii="Times New Roman" w:eastAsia="仿宋_GB2312" w:hAnsi="Times New Roman"/>
          <w:sz w:val="32"/>
          <w:szCs w:val="32"/>
        </w:rPr>
        <w:t>68.6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下降</w:t>
      </w:r>
      <w:r>
        <w:rPr>
          <w:rFonts w:ascii="Times New Roman" w:eastAsia="仿宋_GB2312" w:hAnsi="Times New Roman"/>
          <w:sz w:val="32"/>
          <w:szCs w:val="32"/>
        </w:rPr>
        <w:t>2.3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；支出预计</w:t>
      </w:r>
      <w:r>
        <w:rPr>
          <w:rFonts w:ascii="Times New Roman" w:eastAsia="仿宋_GB2312" w:hAnsi="Times New Roman"/>
          <w:sz w:val="32"/>
          <w:szCs w:val="32"/>
        </w:rPr>
        <w:t>67.3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增长</w:t>
      </w:r>
      <w:r>
        <w:rPr>
          <w:rFonts w:ascii="Times New Roman" w:eastAsia="仿宋_GB2312" w:hAnsi="Times New Roman"/>
          <w:sz w:val="32"/>
          <w:szCs w:val="32"/>
        </w:rPr>
        <w:t>3.3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，当年收支结余</w:t>
      </w:r>
      <w:r>
        <w:rPr>
          <w:rFonts w:ascii="Times New Roman" w:eastAsia="仿宋_GB2312" w:hAnsi="Times New Roman"/>
          <w:sz w:val="32"/>
          <w:szCs w:val="32"/>
        </w:rPr>
        <w:t>1.3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2A1F02" w:rsidRDefault="00297CCB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⑷工伤保险基金。省本级收入预计</w:t>
      </w:r>
      <w:r>
        <w:rPr>
          <w:rFonts w:ascii="Times New Roman" w:eastAsia="仿宋_GB2312" w:hAnsi="Times New Roman"/>
          <w:sz w:val="32"/>
          <w:szCs w:val="32"/>
        </w:rPr>
        <w:t>20.8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8.7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；支出预计</w:t>
      </w:r>
      <w:r>
        <w:rPr>
          <w:rFonts w:ascii="Times New Roman" w:eastAsia="仿宋_GB2312" w:hAnsi="Times New Roman"/>
          <w:sz w:val="32"/>
          <w:szCs w:val="32"/>
        </w:rPr>
        <w:t>21.6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下降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，动用上年结余</w:t>
      </w:r>
      <w:r>
        <w:rPr>
          <w:rFonts w:ascii="Times New Roman" w:eastAsia="仿宋_GB2312" w:hAnsi="Times New Roman"/>
          <w:sz w:val="32"/>
          <w:szCs w:val="32"/>
        </w:rPr>
        <w:t>0.8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⑸失业保险基金。省本级收入预计</w:t>
      </w:r>
      <w:r>
        <w:rPr>
          <w:rFonts w:ascii="Times New Roman" w:eastAsia="仿宋_GB2312" w:hAnsi="Times New Roman"/>
          <w:sz w:val="32"/>
          <w:szCs w:val="32"/>
        </w:rPr>
        <w:t>24.9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下降</w:t>
      </w:r>
      <w:r>
        <w:rPr>
          <w:rFonts w:ascii="Times New Roman" w:eastAsia="仿宋_GB2312" w:hAnsi="Times New Roman"/>
          <w:sz w:val="32"/>
          <w:szCs w:val="32"/>
        </w:rPr>
        <w:t>2.4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；支出预计</w:t>
      </w:r>
      <w:r>
        <w:rPr>
          <w:rFonts w:ascii="Times New Roman" w:eastAsia="仿宋_GB2312" w:hAnsi="Times New Roman"/>
          <w:sz w:val="32"/>
          <w:szCs w:val="32"/>
        </w:rPr>
        <w:t>22.9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/>
          <w:sz w:val="32"/>
          <w:szCs w:val="32"/>
        </w:rPr>
        <w:t>15.4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，当年收支结余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napToGrid w:val="0"/>
          <w:sz w:val="32"/>
          <w:szCs w:val="32"/>
        </w:rPr>
        <w:t>2025</w:t>
      </w:r>
      <w:r>
        <w:rPr>
          <w:rFonts w:ascii="Times New Roman" w:eastAsia="黑体" w:hAnsi="Times New Roman"/>
          <w:snapToGrid w:val="0"/>
          <w:sz w:val="32"/>
          <w:szCs w:val="32"/>
        </w:rPr>
        <w:t>年转移支付</w:t>
      </w:r>
      <w:r>
        <w:rPr>
          <w:rFonts w:ascii="Times New Roman" w:eastAsia="黑体" w:hAnsi="Times New Roman" w:hint="eastAsia"/>
          <w:snapToGrid w:val="0"/>
          <w:sz w:val="32"/>
          <w:szCs w:val="32"/>
        </w:rPr>
        <w:t>及预算平衡</w:t>
      </w:r>
      <w:r>
        <w:rPr>
          <w:rFonts w:ascii="Times New Roman" w:eastAsia="黑体" w:hAnsi="Times New Roman"/>
          <w:snapToGrid w:val="0"/>
          <w:sz w:val="32"/>
          <w:szCs w:val="32"/>
        </w:rPr>
        <w:t>情况说明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（一）一般公共预算</w:t>
      </w:r>
    </w:p>
    <w:p w:rsidR="002A1F02" w:rsidRDefault="00297CCB">
      <w:pPr>
        <w:snapToGrid w:val="0"/>
        <w:spacing w:line="360" w:lineRule="auto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省本级一般公共预算收入预计</w:t>
      </w:r>
      <w:r>
        <w:rPr>
          <w:rFonts w:ascii="Times New Roman" w:eastAsia="仿宋_GB2312" w:hAnsi="Times New Roman"/>
          <w:sz w:val="32"/>
          <w:szCs w:val="32"/>
        </w:rPr>
        <w:t>315.1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加中央转移支付收入</w:t>
      </w:r>
      <w:r>
        <w:rPr>
          <w:rFonts w:ascii="Times New Roman" w:eastAsia="仿宋_GB2312" w:hAnsi="Times New Roman"/>
          <w:sz w:val="32"/>
          <w:szCs w:val="32"/>
        </w:rPr>
        <w:t>3640.5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（包括</w:t>
      </w:r>
      <w:r>
        <w:rPr>
          <w:rFonts w:ascii="Times New Roman" w:eastAsia="仿宋_GB2312" w:hAnsi="Times New Roman" w:hint="eastAsia"/>
          <w:sz w:val="32"/>
          <w:szCs w:val="32"/>
        </w:rPr>
        <w:t>所得税基数返还收入</w:t>
      </w:r>
      <w:r>
        <w:rPr>
          <w:rFonts w:ascii="Times New Roman" w:eastAsia="仿宋_GB2312" w:hAnsi="Times New Roman" w:hint="eastAsia"/>
          <w:sz w:val="32"/>
          <w:szCs w:val="32"/>
        </w:rPr>
        <w:t>12.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亿元，成品油税费改革税收返还收入</w:t>
      </w:r>
      <w:r>
        <w:rPr>
          <w:rFonts w:ascii="Times New Roman" w:eastAsia="仿宋_GB2312" w:hAnsi="Times New Roman" w:hint="eastAsia"/>
          <w:sz w:val="32"/>
          <w:szCs w:val="32"/>
        </w:rPr>
        <w:t>31.2</w:t>
      </w:r>
      <w:r>
        <w:rPr>
          <w:rFonts w:ascii="Times New Roman" w:eastAsia="仿宋_GB2312" w:hAnsi="Times New Roman" w:hint="eastAsia"/>
          <w:sz w:val="32"/>
          <w:szCs w:val="32"/>
        </w:rPr>
        <w:t>亿元，增值税税收返还收入</w:t>
      </w:r>
      <w:r>
        <w:rPr>
          <w:rFonts w:ascii="Times New Roman" w:eastAsia="仿宋_GB2312" w:hAnsi="Times New Roman" w:hint="eastAsia"/>
          <w:sz w:val="32"/>
          <w:szCs w:val="32"/>
        </w:rPr>
        <w:t>67.2</w:t>
      </w:r>
      <w:r>
        <w:rPr>
          <w:rFonts w:ascii="Times New Roman" w:eastAsia="仿宋_GB2312" w:hAnsi="Times New Roman" w:hint="eastAsia"/>
          <w:sz w:val="32"/>
          <w:szCs w:val="32"/>
        </w:rPr>
        <w:t>亿元，消费税税收返还收入</w:t>
      </w:r>
      <w:r>
        <w:rPr>
          <w:rFonts w:ascii="Times New Roman" w:eastAsia="仿宋_GB2312" w:hAnsi="Times New Roman" w:hint="eastAsia"/>
          <w:sz w:val="32"/>
          <w:szCs w:val="32"/>
        </w:rPr>
        <w:t>13.8</w:t>
      </w:r>
      <w:r>
        <w:rPr>
          <w:rFonts w:ascii="Times New Roman" w:eastAsia="仿宋_GB2312" w:hAnsi="Times New Roman" w:hint="eastAsia"/>
          <w:sz w:val="32"/>
          <w:szCs w:val="32"/>
        </w:rPr>
        <w:t>亿元，增值税五五分享税收返还收入</w:t>
      </w:r>
      <w:r>
        <w:rPr>
          <w:rFonts w:ascii="Times New Roman" w:eastAsia="仿宋_GB2312" w:hAnsi="Times New Roman" w:hint="eastAsia"/>
          <w:sz w:val="32"/>
          <w:szCs w:val="32"/>
        </w:rPr>
        <w:t>-5.9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均衡性转移支付收入</w:t>
      </w:r>
      <w:r>
        <w:rPr>
          <w:rFonts w:ascii="Times New Roman" w:eastAsia="仿宋_GB2312" w:hAnsi="Times New Roman"/>
          <w:sz w:val="32"/>
          <w:szCs w:val="32"/>
        </w:rPr>
        <w:t>1186.6</w:t>
      </w:r>
      <w:r>
        <w:rPr>
          <w:rFonts w:ascii="Times New Roman" w:eastAsia="仿宋_GB2312" w:hAnsi="Times New Roman" w:hint="eastAsia"/>
          <w:sz w:val="32"/>
          <w:szCs w:val="32"/>
        </w:rPr>
        <w:t>亿元，县级基本财力保障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机制奖补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资金收入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</w:rPr>
        <w:t>亿元，结算补助收入</w:t>
      </w:r>
      <w:r>
        <w:rPr>
          <w:rFonts w:ascii="Times New Roman" w:eastAsia="仿宋_GB2312" w:hAnsi="Times New Roman"/>
          <w:sz w:val="32"/>
          <w:szCs w:val="32"/>
        </w:rPr>
        <w:t>4.6</w:t>
      </w:r>
      <w:r>
        <w:rPr>
          <w:rFonts w:ascii="Times New Roman" w:eastAsia="仿宋_GB2312" w:hAnsi="Times New Roman" w:hint="eastAsia"/>
          <w:sz w:val="32"/>
          <w:szCs w:val="32"/>
        </w:rPr>
        <w:t>亿元，资源枯竭型城市转移支付补助收入</w:t>
      </w:r>
      <w:r>
        <w:rPr>
          <w:rFonts w:ascii="Times New Roman" w:eastAsia="仿宋_GB2312" w:hAnsi="Times New Roman"/>
          <w:sz w:val="32"/>
          <w:szCs w:val="32"/>
        </w:rPr>
        <w:t>22.5</w:t>
      </w:r>
      <w:r>
        <w:rPr>
          <w:rFonts w:ascii="Times New Roman" w:eastAsia="仿宋_GB2312" w:hAnsi="Times New Roman" w:hint="eastAsia"/>
          <w:sz w:val="32"/>
          <w:szCs w:val="32"/>
        </w:rPr>
        <w:t>亿元，产粮（油）大县奖励资金收入</w:t>
      </w:r>
      <w:r>
        <w:rPr>
          <w:rFonts w:ascii="Times New Roman" w:eastAsia="仿宋_GB2312" w:hAnsi="Times New Roman"/>
          <w:sz w:val="32"/>
          <w:szCs w:val="32"/>
        </w:rPr>
        <w:t>81.8</w:t>
      </w:r>
      <w:r>
        <w:rPr>
          <w:rFonts w:ascii="Times New Roman" w:eastAsia="仿宋_GB2312" w:hAnsi="Times New Roman" w:hint="eastAsia"/>
          <w:sz w:val="32"/>
          <w:szCs w:val="32"/>
        </w:rPr>
        <w:t>亿元，重点生态功能区转移支付收入</w:t>
      </w:r>
      <w:r>
        <w:rPr>
          <w:rFonts w:ascii="Times New Roman" w:eastAsia="仿宋_GB2312" w:hAnsi="Times New Roman"/>
          <w:sz w:val="32"/>
          <w:szCs w:val="32"/>
        </w:rPr>
        <w:t>35.7</w:t>
      </w:r>
      <w:r>
        <w:rPr>
          <w:rFonts w:ascii="Times New Roman" w:eastAsia="仿宋_GB2312" w:hAnsi="Times New Roman" w:hint="eastAsia"/>
          <w:sz w:val="32"/>
          <w:szCs w:val="32"/>
        </w:rPr>
        <w:t>亿元，固定数额补助收入</w:t>
      </w:r>
      <w:r>
        <w:rPr>
          <w:rFonts w:ascii="Times New Roman" w:eastAsia="仿宋_GB2312" w:hAnsi="Times New Roman"/>
          <w:sz w:val="32"/>
          <w:szCs w:val="32"/>
        </w:rPr>
        <w:t>300.4</w:t>
      </w:r>
      <w:r>
        <w:rPr>
          <w:rFonts w:ascii="Times New Roman" w:eastAsia="仿宋_GB2312" w:hAnsi="Times New Roman" w:hint="eastAsia"/>
          <w:sz w:val="32"/>
          <w:szCs w:val="32"/>
        </w:rPr>
        <w:t>亿元，革命老区转移支付收入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亿元，民族地区转移支付收入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 w:hint="eastAsia"/>
          <w:sz w:val="32"/>
          <w:szCs w:val="32"/>
        </w:rPr>
        <w:t>亿元，边境地区转移支付收入</w:t>
      </w:r>
      <w:r>
        <w:rPr>
          <w:rFonts w:ascii="Times New Roman" w:eastAsia="仿宋_GB2312" w:hAnsi="Times New Roman"/>
          <w:sz w:val="32"/>
          <w:szCs w:val="32"/>
        </w:rPr>
        <w:t>30.3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欠发达地区转移支付收入</w:t>
      </w:r>
      <w:r>
        <w:rPr>
          <w:rFonts w:ascii="Times New Roman" w:eastAsia="仿宋_GB2312" w:hAnsi="Times New Roman"/>
          <w:sz w:val="32"/>
          <w:szCs w:val="32"/>
        </w:rPr>
        <w:t>27.5</w:t>
      </w:r>
      <w:r>
        <w:rPr>
          <w:rFonts w:ascii="Times New Roman" w:eastAsia="仿宋_GB2312" w:hAnsi="Times New Roman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t>公共安全共同财政事权转移支付收入</w:t>
      </w:r>
      <w:r>
        <w:rPr>
          <w:rFonts w:ascii="Times New Roman" w:eastAsia="仿宋_GB2312" w:hAnsi="Times New Roman"/>
          <w:sz w:val="32"/>
          <w:szCs w:val="32"/>
        </w:rPr>
        <w:t>20.1</w:t>
      </w:r>
      <w:r>
        <w:rPr>
          <w:rFonts w:ascii="Times New Roman" w:eastAsia="仿宋_GB2312" w:hAnsi="Times New Roman" w:hint="eastAsia"/>
          <w:sz w:val="32"/>
          <w:szCs w:val="32"/>
        </w:rPr>
        <w:t>亿元，教育共同财政事权转移支付收入</w:t>
      </w:r>
      <w:r>
        <w:rPr>
          <w:rFonts w:ascii="Times New Roman" w:eastAsia="仿宋_GB2312" w:hAnsi="Times New Roman"/>
          <w:sz w:val="32"/>
          <w:szCs w:val="32"/>
        </w:rPr>
        <w:t>70.3</w:t>
      </w:r>
      <w:r>
        <w:rPr>
          <w:rFonts w:ascii="Times New Roman" w:eastAsia="仿宋_GB2312" w:hAnsi="Times New Roman" w:hint="eastAsia"/>
          <w:sz w:val="32"/>
          <w:szCs w:val="32"/>
        </w:rPr>
        <w:t>亿元，科学技术共同财政事权转移支付</w:t>
      </w:r>
      <w:r>
        <w:rPr>
          <w:rFonts w:ascii="Times New Roman" w:eastAsia="仿宋_GB2312" w:hAnsi="Times New Roman"/>
          <w:sz w:val="32"/>
          <w:szCs w:val="32"/>
        </w:rPr>
        <w:t>收入</w:t>
      </w:r>
      <w:r>
        <w:rPr>
          <w:rFonts w:ascii="Times New Roman" w:eastAsia="仿宋_GB2312" w:hAnsi="Times New Roman"/>
          <w:sz w:val="32"/>
          <w:szCs w:val="32"/>
        </w:rPr>
        <w:t>1.1</w:t>
      </w:r>
      <w:r>
        <w:rPr>
          <w:rFonts w:ascii="Times New Roman" w:eastAsia="仿宋_GB2312" w:hAnsi="Times New Roman"/>
          <w:sz w:val="32"/>
          <w:szCs w:val="32"/>
        </w:rPr>
        <w:t>亿元</w:t>
      </w:r>
      <w:r>
        <w:rPr>
          <w:rFonts w:ascii="Times New Roman" w:eastAsia="仿宋_GB2312" w:hAnsi="Times New Roman" w:hint="eastAsia"/>
          <w:sz w:val="32"/>
          <w:szCs w:val="32"/>
        </w:rPr>
        <w:t>文化旅游体育与传媒共同财政事权转移支付收入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.2</w:t>
      </w:r>
      <w:r>
        <w:rPr>
          <w:rFonts w:ascii="Times New Roman" w:eastAsia="仿宋_GB2312" w:hAnsi="Times New Roman" w:hint="eastAsia"/>
          <w:sz w:val="32"/>
          <w:szCs w:val="32"/>
        </w:rPr>
        <w:t>亿元，社会保障和就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业共同财政事权转移支付收入</w:t>
      </w:r>
      <w:r>
        <w:rPr>
          <w:rFonts w:ascii="Times New Roman" w:eastAsia="仿宋_GB2312" w:hAnsi="Times New Roman"/>
          <w:sz w:val="32"/>
          <w:szCs w:val="32"/>
        </w:rPr>
        <w:t>751.2</w:t>
      </w:r>
      <w:r>
        <w:rPr>
          <w:rFonts w:ascii="Times New Roman" w:eastAsia="仿宋_GB2312" w:hAnsi="Times New Roman" w:hint="eastAsia"/>
          <w:sz w:val="32"/>
          <w:szCs w:val="32"/>
        </w:rPr>
        <w:t>亿元，医疗卫生共同财政事权转移支付收入</w:t>
      </w:r>
      <w:r>
        <w:rPr>
          <w:rFonts w:ascii="Times New Roman" w:eastAsia="仿宋_GB2312" w:hAnsi="Times New Roman"/>
          <w:sz w:val="32"/>
          <w:szCs w:val="32"/>
        </w:rPr>
        <w:t>112.7</w:t>
      </w:r>
      <w:r>
        <w:rPr>
          <w:rFonts w:ascii="Times New Roman" w:eastAsia="仿宋_GB2312" w:hAnsi="Times New Roman" w:hint="eastAsia"/>
          <w:sz w:val="32"/>
          <w:szCs w:val="32"/>
        </w:rPr>
        <w:t>亿元，节能环保共同财政事权转移支付收入</w:t>
      </w:r>
      <w:r>
        <w:rPr>
          <w:rFonts w:ascii="Times New Roman" w:eastAsia="仿宋_GB2312" w:hAnsi="Times New Roman"/>
          <w:sz w:val="32"/>
          <w:szCs w:val="32"/>
        </w:rPr>
        <w:t>62.6</w:t>
      </w:r>
      <w:r>
        <w:rPr>
          <w:rFonts w:ascii="Times New Roman" w:eastAsia="仿宋_GB2312" w:hAnsi="Times New Roman" w:hint="eastAsia"/>
          <w:sz w:val="32"/>
          <w:szCs w:val="32"/>
        </w:rPr>
        <w:t>亿元，农林水共同财政事权转移支付收入</w:t>
      </w:r>
      <w:r>
        <w:rPr>
          <w:rFonts w:ascii="Times New Roman" w:eastAsia="仿宋_GB2312" w:hAnsi="Times New Roman"/>
          <w:sz w:val="32"/>
          <w:szCs w:val="32"/>
        </w:rPr>
        <w:t>509.1</w:t>
      </w:r>
      <w:r>
        <w:rPr>
          <w:rFonts w:ascii="Times New Roman" w:eastAsia="仿宋_GB2312" w:hAnsi="Times New Roman" w:hint="eastAsia"/>
          <w:sz w:val="32"/>
          <w:szCs w:val="32"/>
        </w:rPr>
        <w:t>亿元，交通运输共同财政事权转移支付收入</w:t>
      </w:r>
      <w:r>
        <w:rPr>
          <w:rFonts w:ascii="Times New Roman" w:eastAsia="仿宋_GB2312" w:hAnsi="Times New Roman"/>
          <w:sz w:val="32"/>
          <w:szCs w:val="32"/>
        </w:rPr>
        <w:t>61.5</w:t>
      </w:r>
      <w:r>
        <w:rPr>
          <w:rFonts w:ascii="Times New Roman" w:eastAsia="仿宋_GB2312" w:hAnsi="Times New Roman" w:hint="eastAsia"/>
          <w:sz w:val="32"/>
          <w:szCs w:val="32"/>
        </w:rPr>
        <w:t>亿元，资源勘探信息等共同财政事权转移支付收入</w:t>
      </w:r>
      <w:r>
        <w:rPr>
          <w:rFonts w:ascii="Times New Roman" w:eastAsia="仿宋_GB2312" w:hAnsi="Times New Roman"/>
          <w:sz w:val="32"/>
          <w:szCs w:val="32"/>
        </w:rPr>
        <w:t>0.3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住房保障共同财政事权转移支付收入</w:t>
      </w:r>
      <w:r>
        <w:rPr>
          <w:rFonts w:ascii="Times New Roman" w:eastAsia="仿宋_GB2312" w:hAnsi="Times New Roman"/>
          <w:sz w:val="32"/>
          <w:szCs w:val="32"/>
        </w:rPr>
        <w:t>19.2</w:t>
      </w:r>
      <w:r>
        <w:rPr>
          <w:rFonts w:ascii="Times New Roman" w:eastAsia="仿宋_GB2312" w:hAnsi="Times New Roman" w:hint="eastAsia"/>
          <w:sz w:val="32"/>
          <w:szCs w:val="32"/>
        </w:rPr>
        <w:t>亿元，粮油物资储备共同财政事权转移支付收入</w:t>
      </w:r>
      <w:r>
        <w:rPr>
          <w:rFonts w:ascii="Times New Roman" w:eastAsia="仿宋_GB2312" w:hAnsi="Times New Roman"/>
          <w:sz w:val="32"/>
          <w:szCs w:val="32"/>
        </w:rPr>
        <w:t>20.8</w:t>
      </w:r>
      <w:r>
        <w:rPr>
          <w:rFonts w:ascii="Times New Roman" w:eastAsia="仿宋_GB2312" w:hAnsi="Times New Roman" w:hint="eastAsia"/>
          <w:sz w:val="32"/>
          <w:szCs w:val="32"/>
        </w:rPr>
        <w:t>亿元，灾害防治及应急管理共同财政事权转移支付</w:t>
      </w:r>
      <w:r>
        <w:rPr>
          <w:rFonts w:ascii="Times New Roman" w:eastAsia="仿宋_GB2312" w:hAnsi="Times New Roman"/>
          <w:sz w:val="32"/>
          <w:szCs w:val="32"/>
        </w:rPr>
        <w:t>0.3</w:t>
      </w:r>
      <w:r>
        <w:rPr>
          <w:rFonts w:ascii="Times New Roman" w:eastAsia="仿宋_GB2312" w:hAnsi="Times New Roman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t>其他一般性转移支付收入</w:t>
      </w:r>
      <w:r>
        <w:rPr>
          <w:rFonts w:ascii="Times New Roman" w:eastAsia="仿宋_GB2312" w:hAnsi="Times New Roman"/>
          <w:sz w:val="32"/>
          <w:szCs w:val="32"/>
        </w:rPr>
        <w:t>0.8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，专项转移支付收入</w:t>
      </w:r>
      <w:r>
        <w:rPr>
          <w:rFonts w:ascii="Times New Roman" w:eastAsia="仿宋_GB2312" w:hAnsi="Times New Roman"/>
          <w:sz w:val="32"/>
          <w:szCs w:val="32"/>
        </w:rPr>
        <w:t>71.6</w:t>
      </w:r>
      <w:r>
        <w:rPr>
          <w:rFonts w:ascii="Times New Roman" w:eastAsia="仿宋_GB2312" w:hAnsi="Times New Roman"/>
          <w:sz w:val="32"/>
          <w:szCs w:val="32"/>
        </w:rPr>
        <w:t>亿元）</w:t>
      </w:r>
      <w:r>
        <w:rPr>
          <w:rFonts w:ascii="Times New Roman" w:eastAsia="仿宋_GB2312" w:hAnsi="Times New Roman" w:hint="eastAsia"/>
          <w:sz w:val="32"/>
          <w:szCs w:val="32"/>
        </w:rPr>
        <w:t>、市县上解收入</w:t>
      </w:r>
      <w:r>
        <w:rPr>
          <w:rFonts w:ascii="Times New Roman" w:eastAsia="仿宋_GB2312" w:hAnsi="Times New Roman"/>
          <w:sz w:val="32"/>
          <w:szCs w:val="32"/>
        </w:rPr>
        <w:t>81.2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动用预算稳定调节基金</w:t>
      </w:r>
      <w:r>
        <w:rPr>
          <w:rFonts w:ascii="Times New Roman" w:eastAsia="仿宋_GB2312" w:hAnsi="Times New Roman"/>
          <w:sz w:val="32"/>
          <w:szCs w:val="32"/>
        </w:rPr>
        <w:t>227</w:t>
      </w:r>
      <w:r>
        <w:rPr>
          <w:rFonts w:ascii="Times New Roman" w:eastAsia="仿宋_GB2312" w:hAnsi="Times New Roman" w:hint="eastAsia"/>
          <w:sz w:val="32"/>
          <w:szCs w:val="32"/>
        </w:rPr>
        <w:t>亿元后，省本级收入总计</w:t>
      </w:r>
      <w:r>
        <w:rPr>
          <w:rFonts w:ascii="Times New Roman" w:eastAsia="仿宋_GB2312" w:hAnsi="Times New Roman"/>
          <w:sz w:val="32"/>
          <w:szCs w:val="32"/>
        </w:rPr>
        <w:t>4263.8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省本级一般公共预算支出安排</w:t>
      </w:r>
      <w:r>
        <w:rPr>
          <w:rFonts w:ascii="Times New Roman" w:eastAsia="仿宋_GB2312" w:hAnsi="Times New Roman"/>
          <w:sz w:val="32"/>
          <w:szCs w:val="32"/>
        </w:rPr>
        <w:t>1522.3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加省对市县转移支付</w:t>
      </w:r>
      <w:r>
        <w:rPr>
          <w:rFonts w:ascii="Times New Roman" w:eastAsia="仿宋_GB2312" w:hAnsi="Times New Roman"/>
          <w:sz w:val="32"/>
          <w:szCs w:val="32"/>
        </w:rPr>
        <w:t>2697.6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（包括</w:t>
      </w:r>
      <w:r>
        <w:rPr>
          <w:rFonts w:ascii="Times New Roman" w:eastAsia="仿宋_GB2312" w:hAnsi="Times New Roman" w:hint="eastAsia"/>
          <w:sz w:val="32"/>
          <w:szCs w:val="32"/>
        </w:rPr>
        <w:t>所得税基数返还支出</w:t>
      </w:r>
      <w:r>
        <w:rPr>
          <w:rFonts w:ascii="Times New Roman" w:eastAsia="仿宋_GB2312" w:hAnsi="Times New Roman" w:hint="eastAsia"/>
          <w:sz w:val="32"/>
          <w:szCs w:val="32"/>
        </w:rPr>
        <w:t>14.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亿元，成品油税费改革税收返还支出</w:t>
      </w:r>
      <w:r>
        <w:rPr>
          <w:rFonts w:ascii="Times New Roman" w:eastAsia="仿宋_GB2312" w:hAnsi="Times New Roman" w:hint="eastAsia"/>
          <w:sz w:val="32"/>
          <w:szCs w:val="32"/>
        </w:rPr>
        <w:t>12.1</w:t>
      </w:r>
      <w:r>
        <w:rPr>
          <w:rFonts w:ascii="Times New Roman" w:eastAsia="仿宋_GB2312" w:hAnsi="Times New Roman" w:hint="eastAsia"/>
          <w:sz w:val="32"/>
          <w:szCs w:val="32"/>
        </w:rPr>
        <w:t>亿元，增值税税收返还支出</w:t>
      </w:r>
      <w:r>
        <w:rPr>
          <w:rFonts w:ascii="Times New Roman" w:eastAsia="仿宋_GB2312" w:hAnsi="Times New Roman" w:hint="eastAsia"/>
          <w:sz w:val="32"/>
          <w:szCs w:val="32"/>
        </w:rPr>
        <w:t>71.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亿元，消费税税收返还支出</w:t>
      </w:r>
      <w:r>
        <w:rPr>
          <w:rFonts w:ascii="Times New Roman" w:eastAsia="仿宋_GB2312" w:hAnsi="Times New Roman" w:hint="eastAsia"/>
          <w:sz w:val="32"/>
          <w:szCs w:val="32"/>
        </w:rPr>
        <w:t>10.7</w:t>
      </w:r>
      <w:r>
        <w:rPr>
          <w:rFonts w:ascii="Times New Roman" w:eastAsia="仿宋_GB2312" w:hAnsi="Times New Roman" w:hint="eastAsia"/>
          <w:sz w:val="32"/>
          <w:szCs w:val="32"/>
        </w:rPr>
        <w:t>亿元，增值税五五分享税收返还支出</w:t>
      </w:r>
      <w:r>
        <w:rPr>
          <w:rFonts w:ascii="Times New Roman" w:eastAsia="仿宋_GB2312" w:hAnsi="Times New Roman" w:hint="eastAsia"/>
          <w:sz w:val="32"/>
          <w:szCs w:val="32"/>
        </w:rPr>
        <w:t>64.8</w:t>
      </w:r>
      <w:r>
        <w:rPr>
          <w:rFonts w:ascii="Times New Roman" w:eastAsia="仿宋_GB2312" w:hAnsi="Times New Roman" w:hint="eastAsia"/>
          <w:sz w:val="32"/>
          <w:szCs w:val="32"/>
        </w:rPr>
        <w:t>亿元，城镇土地使用税基数返还支出</w:t>
      </w:r>
      <w:r>
        <w:rPr>
          <w:rFonts w:ascii="Times New Roman" w:eastAsia="仿宋_GB2312" w:hAnsi="Times New Roman" w:hint="eastAsia"/>
          <w:sz w:val="32"/>
          <w:szCs w:val="32"/>
        </w:rPr>
        <w:t>8.7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均衡性转移支付支出</w:t>
      </w:r>
      <w:r>
        <w:rPr>
          <w:rFonts w:ascii="Times New Roman" w:eastAsia="仿宋_GB2312" w:hAnsi="Times New Roman"/>
          <w:sz w:val="32"/>
          <w:szCs w:val="32"/>
        </w:rPr>
        <w:t>670.2</w:t>
      </w:r>
      <w:r>
        <w:rPr>
          <w:rFonts w:ascii="Times New Roman" w:eastAsia="仿宋_GB2312" w:hAnsi="Times New Roman" w:hint="eastAsia"/>
          <w:sz w:val="32"/>
          <w:szCs w:val="32"/>
        </w:rPr>
        <w:t>亿元，县级基本财力保障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机制奖补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资金支出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</w:rPr>
        <w:t>亿元，结算补助支出</w:t>
      </w:r>
      <w:r>
        <w:rPr>
          <w:rFonts w:ascii="Times New Roman" w:eastAsia="仿宋_GB2312" w:hAnsi="Times New Roman"/>
          <w:sz w:val="32"/>
          <w:szCs w:val="32"/>
        </w:rPr>
        <w:t>118.2</w:t>
      </w:r>
      <w:r>
        <w:rPr>
          <w:rFonts w:ascii="Times New Roman" w:eastAsia="仿宋_GB2312" w:hAnsi="Times New Roman" w:hint="eastAsia"/>
          <w:sz w:val="32"/>
          <w:szCs w:val="32"/>
        </w:rPr>
        <w:t>亿元，资源枯竭型城市转移支付补助支出</w:t>
      </w:r>
      <w:r>
        <w:rPr>
          <w:rFonts w:ascii="Times New Roman" w:eastAsia="仿宋_GB2312" w:hAnsi="Times New Roman"/>
          <w:sz w:val="32"/>
          <w:szCs w:val="32"/>
        </w:rPr>
        <w:t>22.5</w:t>
      </w:r>
      <w:r>
        <w:rPr>
          <w:rFonts w:ascii="Times New Roman" w:eastAsia="仿宋_GB2312" w:hAnsi="Times New Roman" w:hint="eastAsia"/>
          <w:sz w:val="32"/>
          <w:szCs w:val="32"/>
        </w:rPr>
        <w:t>亿元，产粮（油）大县奖励资金支出</w:t>
      </w:r>
      <w:r>
        <w:rPr>
          <w:rFonts w:ascii="Times New Roman" w:eastAsia="仿宋_GB2312" w:hAnsi="Times New Roman"/>
          <w:sz w:val="32"/>
          <w:szCs w:val="32"/>
        </w:rPr>
        <w:t>65.6</w:t>
      </w:r>
      <w:r>
        <w:rPr>
          <w:rFonts w:ascii="Times New Roman" w:eastAsia="仿宋_GB2312" w:hAnsi="Times New Roman" w:hint="eastAsia"/>
          <w:sz w:val="32"/>
          <w:szCs w:val="32"/>
        </w:rPr>
        <w:t>亿元，重点生态功能区转移支付支出</w:t>
      </w:r>
      <w:r>
        <w:rPr>
          <w:rFonts w:ascii="Times New Roman" w:eastAsia="仿宋_GB2312" w:hAnsi="Times New Roman"/>
          <w:sz w:val="32"/>
          <w:szCs w:val="32"/>
        </w:rPr>
        <w:t>33.4</w:t>
      </w:r>
      <w:r>
        <w:rPr>
          <w:rFonts w:ascii="Times New Roman" w:eastAsia="仿宋_GB2312" w:hAnsi="Times New Roman" w:hint="eastAsia"/>
          <w:sz w:val="32"/>
          <w:szCs w:val="32"/>
        </w:rPr>
        <w:t>亿元，固定数额补助支出</w:t>
      </w:r>
      <w:r>
        <w:rPr>
          <w:rFonts w:ascii="Times New Roman" w:eastAsia="仿宋_GB2312" w:hAnsi="Times New Roman"/>
          <w:sz w:val="32"/>
          <w:szCs w:val="32"/>
        </w:rPr>
        <w:t>315.3</w:t>
      </w:r>
      <w:r>
        <w:rPr>
          <w:rFonts w:ascii="Times New Roman" w:eastAsia="仿宋_GB2312" w:hAnsi="Times New Roman" w:hint="eastAsia"/>
          <w:sz w:val="32"/>
          <w:szCs w:val="32"/>
        </w:rPr>
        <w:t>亿元，革命老区转移支付支出</w:t>
      </w:r>
      <w:r>
        <w:rPr>
          <w:rFonts w:ascii="Times New Roman" w:eastAsia="仿宋_GB2312" w:hAnsi="Times New Roman"/>
          <w:sz w:val="32"/>
          <w:szCs w:val="32"/>
        </w:rPr>
        <w:t>1.6</w:t>
      </w:r>
      <w:r>
        <w:rPr>
          <w:rFonts w:ascii="Times New Roman" w:eastAsia="仿宋_GB2312" w:hAnsi="Times New Roman" w:hint="eastAsia"/>
          <w:sz w:val="32"/>
          <w:szCs w:val="32"/>
        </w:rPr>
        <w:t>亿元，民族地区转移支付支出</w:t>
      </w: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 w:hint="eastAsia"/>
          <w:sz w:val="32"/>
          <w:szCs w:val="32"/>
        </w:rPr>
        <w:t>亿元，边境地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区转移支付支出</w:t>
      </w:r>
      <w:r>
        <w:rPr>
          <w:rFonts w:ascii="Times New Roman" w:eastAsia="仿宋_GB2312" w:hAnsi="Times New Roman"/>
          <w:sz w:val="32"/>
          <w:szCs w:val="32"/>
        </w:rPr>
        <w:t>30.3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欠发达地区转移支付</w:t>
      </w:r>
      <w:r>
        <w:rPr>
          <w:rFonts w:ascii="Times New Roman" w:eastAsia="仿宋_GB2312" w:hAnsi="Times New Roman"/>
          <w:sz w:val="32"/>
          <w:szCs w:val="32"/>
        </w:rPr>
        <w:t>51.1</w:t>
      </w:r>
      <w:r>
        <w:rPr>
          <w:rFonts w:ascii="Times New Roman" w:eastAsia="仿宋_GB2312" w:hAnsi="Times New Roman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t>公共安全共同财政事权转移支付支出</w:t>
      </w:r>
      <w:r>
        <w:rPr>
          <w:rFonts w:ascii="Times New Roman" w:eastAsia="仿宋_GB2312" w:hAnsi="Times New Roman"/>
          <w:sz w:val="32"/>
          <w:szCs w:val="32"/>
        </w:rPr>
        <w:t>17.4</w:t>
      </w:r>
      <w:r>
        <w:rPr>
          <w:rFonts w:ascii="Times New Roman" w:eastAsia="仿宋_GB2312" w:hAnsi="Times New Roman" w:hint="eastAsia"/>
          <w:sz w:val="32"/>
          <w:szCs w:val="32"/>
        </w:rPr>
        <w:t>亿元，教育共同财政事权转移支付支出</w:t>
      </w:r>
      <w:r>
        <w:rPr>
          <w:rFonts w:ascii="Times New Roman" w:eastAsia="仿宋_GB2312" w:hAnsi="Times New Roman"/>
          <w:sz w:val="32"/>
          <w:szCs w:val="32"/>
        </w:rPr>
        <w:t>55.1</w:t>
      </w:r>
      <w:r>
        <w:rPr>
          <w:rFonts w:ascii="Times New Roman" w:eastAsia="仿宋_GB2312" w:hAnsi="Times New Roman" w:hint="eastAsia"/>
          <w:sz w:val="32"/>
          <w:szCs w:val="32"/>
        </w:rPr>
        <w:t>亿元，文化旅游体育与传媒共同财政事权转移支付支出</w:t>
      </w: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亿元，社会保障和就业共同财政事权转移支付支出</w:t>
      </w:r>
      <w:r>
        <w:rPr>
          <w:rFonts w:ascii="Times New Roman" w:eastAsia="仿宋_GB2312" w:hAnsi="Times New Roman"/>
          <w:sz w:val="32"/>
          <w:szCs w:val="32"/>
        </w:rPr>
        <w:t>223.4</w:t>
      </w:r>
      <w:r>
        <w:rPr>
          <w:rFonts w:ascii="Times New Roman" w:eastAsia="仿宋_GB2312" w:hAnsi="Times New Roman" w:hint="eastAsia"/>
          <w:sz w:val="32"/>
          <w:szCs w:val="32"/>
        </w:rPr>
        <w:t>亿元，医疗卫生共同财政事权转移支付支出</w:t>
      </w:r>
      <w:r>
        <w:rPr>
          <w:rFonts w:ascii="Times New Roman" w:eastAsia="仿宋_GB2312" w:hAnsi="Times New Roman"/>
          <w:sz w:val="32"/>
          <w:szCs w:val="32"/>
        </w:rPr>
        <w:t>164.1</w:t>
      </w:r>
      <w:r>
        <w:rPr>
          <w:rFonts w:ascii="Times New Roman" w:eastAsia="仿宋_GB2312" w:hAnsi="Times New Roman" w:hint="eastAsia"/>
          <w:sz w:val="32"/>
          <w:szCs w:val="32"/>
        </w:rPr>
        <w:t>亿元，节能环保共同财政事权转移支付支出</w:t>
      </w:r>
      <w:r>
        <w:rPr>
          <w:rFonts w:ascii="Times New Roman" w:eastAsia="仿宋_GB2312" w:hAnsi="Times New Roman"/>
          <w:sz w:val="32"/>
          <w:szCs w:val="32"/>
        </w:rPr>
        <w:t>12.4</w:t>
      </w:r>
      <w:r>
        <w:rPr>
          <w:rFonts w:ascii="Times New Roman" w:eastAsia="仿宋_GB2312" w:hAnsi="Times New Roman" w:hint="eastAsia"/>
          <w:sz w:val="32"/>
          <w:szCs w:val="32"/>
        </w:rPr>
        <w:t>亿元，农林水共同财政事权转移支付支出</w:t>
      </w:r>
      <w:r>
        <w:rPr>
          <w:rFonts w:ascii="Times New Roman" w:eastAsia="仿宋_GB2312" w:hAnsi="Times New Roman"/>
          <w:sz w:val="32"/>
          <w:szCs w:val="32"/>
        </w:rPr>
        <w:t>438.5</w:t>
      </w:r>
      <w:r>
        <w:rPr>
          <w:rFonts w:ascii="Times New Roman" w:eastAsia="仿宋_GB2312" w:hAnsi="Times New Roman" w:hint="eastAsia"/>
          <w:sz w:val="32"/>
          <w:szCs w:val="32"/>
        </w:rPr>
        <w:t>亿元，交通运输共同财政事权转移支付支出</w:t>
      </w:r>
      <w:r>
        <w:rPr>
          <w:rFonts w:ascii="Times New Roman" w:eastAsia="仿宋_GB2312" w:hAnsi="Times New Roman"/>
          <w:sz w:val="32"/>
          <w:szCs w:val="32"/>
        </w:rPr>
        <w:t>14.3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住房保障共同财政事权转移支付支出</w:t>
      </w:r>
      <w:r>
        <w:rPr>
          <w:rFonts w:ascii="Times New Roman" w:eastAsia="仿宋_GB2312" w:hAnsi="Times New Roman"/>
          <w:sz w:val="32"/>
          <w:szCs w:val="32"/>
        </w:rPr>
        <w:t>20.3</w:t>
      </w:r>
      <w:r>
        <w:rPr>
          <w:rFonts w:ascii="Times New Roman" w:eastAsia="仿宋_GB2312" w:hAnsi="Times New Roman" w:hint="eastAsia"/>
          <w:sz w:val="32"/>
          <w:szCs w:val="32"/>
        </w:rPr>
        <w:t>亿元，粮油物资储备共同财政事权转移支付支出</w:t>
      </w:r>
      <w:r>
        <w:rPr>
          <w:rFonts w:ascii="Times New Roman" w:eastAsia="仿宋_GB2312" w:hAnsi="Times New Roman"/>
          <w:sz w:val="32"/>
          <w:szCs w:val="32"/>
        </w:rPr>
        <w:t>0.4</w:t>
      </w:r>
      <w:r>
        <w:rPr>
          <w:rFonts w:ascii="Times New Roman" w:eastAsia="仿宋_GB2312" w:hAnsi="Times New Roman" w:hint="eastAsia"/>
          <w:sz w:val="32"/>
          <w:szCs w:val="32"/>
        </w:rPr>
        <w:t>亿元，</w:t>
      </w:r>
      <w:r>
        <w:rPr>
          <w:rFonts w:ascii="Times New Roman" w:eastAsia="仿宋_GB2312" w:hAnsi="Times New Roman"/>
          <w:sz w:val="32"/>
          <w:szCs w:val="32"/>
        </w:rPr>
        <w:t>灾害防治及应急管理共同财政事权转移支付支出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/>
          <w:sz w:val="32"/>
          <w:szCs w:val="32"/>
        </w:rPr>
        <w:t>亿元；</w:t>
      </w:r>
      <w:r>
        <w:rPr>
          <w:rFonts w:ascii="Times New Roman" w:eastAsia="仿宋_GB2312" w:hAnsi="Times New Roman" w:hint="eastAsia"/>
          <w:sz w:val="32"/>
          <w:szCs w:val="32"/>
        </w:rPr>
        <w:t>其他一般性转移支付支出</w:t>
      </w:r>
      <w:r>
        <w:rPr>
          <w:rFonts w:ascii="Times New Roman" w:eastAsia="仿宋_GB2312" w:hAnsi="Times New Roman"/>
          <w:sz w:val="32"/>
          <w:szCs w:val="32"/>
        </w:rPr>
        <w:t>1.7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，专项转移支付支出</w:t>
      </w:r>
      <w:r>
        <w:rPr>
          <w:rFonts w:ascii="Times New Roman" w:eastAsia="仿宋_GB2312" w:hAnsi="Times New Roman"/>
          <w:sz w:val="32"/>
          <w:szCs w:val="32"/>
        </w:rPr>
        <w:t>130.6</w:t>
      </w:r>
      <w:r>
        <w:rPr>
          <w:rFonts w:ascii="Times New Roman" w:eastAsia="仿宋_GB2312" w:hAnsi="Times New Roman"/>
          <w:sz w:val="32"/>
          <w:szCs w:val="32"/>
        </w:rPr>
        <w:t>亿元）</w:t>
      </w:r>
      <w:r>
        <w:rPr>
          <w:rFonts w:ascii="Times New Roman" w:eastAsia="仿宋_GB2312" w:hAnsi="Times New Roman" w:hint="eastAsia"/>
          <w:sz w:val="32"/>
          <w:szCs w:val="32"/>
        </w:rPr>
        <w:t>、上解中央支出</w:t>
      </w:r>
      <w:r>
        <w:rPr>
          <w:rFonts w:ascii="Times New Roman" w:eastAsia="仿宋_GB2312" w:hAnsi="Times New Roman" w:hint="eastAsia"/>
          <w:sz w:val="32"/>
          <w:szCs w:val="32"/>
        </w:rPr>
        <w:t>34.8</w:t>
      </w:r>
      <w:r>
        <w:rPr>
          <w:rFonts w:ascii="Times New Roman" w:eastAsia="仿宋_GB2312" w:hAnsi="Times New Roman" w:hint="eastAsia"/>
          <w:sz w:val="32"/>
          <w:szCs w:val="32"/>
        </w:rPr>
        <w:t>亿元、地方政府一般债务还本支出</w:t>
      </w:r>
      <w:r>
        <w:rPr>
          <w:rFonts w:ascii="Times New Roman" w:eastAsia="仿宋_GB2312" w:hAnsi="Times New Roman"/>
          <w:sz w:val="32"/>
          <w:szCs w:val="32"/>
        </w:rPr>
        <w:t>8.9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区域间转移支付支出</w:t>
      </w:r>
      <w:r>
        <w:rPr>
          <w:rFonts w:ascii="Times New Roman" w:eastAsia="仿宋_GB2312" w:hAnsi="Times New Roman"/>
          <w:sz w:val="32"/>
          <w:szCs w:val="32"/>
        </w:rPr>
        <w:t>0.2</w:t>
      </w:r>
      <w:r>
        <w:rPr>
          <w:rFonts w:ascii="Times New Roman" w:eastAsia="仿宋_GB2312" w:hAnsi="Times New Roman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t>支出总计</w:t>
      </w:r>
      <w:r>
        <w:rPr>
          <w:rFonts w:ascii="Times New Roman" w:eastAsia="仿宋_GB2312" w:hAnsi="Times New Roman"/>
          <w:sz w:val="32"/>
          <w:szCs w:val="32"/>
        </w:rPr>
        <w:t>4263.8</w:t>
      </w:r>
      <w:r>
        <w:rPr>
          <w:rFonts w:ascii="Times New Roman" w:eastAsia="仿宋_GB2312" w:hAnsi="Times New Roman" w:hint="eastAsia"/>
          <w:sz w:val="32"/>
          <w:szCs w:val="32"/>
        </w:rPr>
        <w:t>亿元，预算收支是平衡的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（二）政府性基金</w:t>
      </w:r>
      <w:r>
        <w:rPr>
          <w:rFonts w:ascii="Times New Roman" w:eastAsia="楷体_GB2312" w:hAnsi="Times New Roman" w:hint="eastAsia"/>
          <w:sz w:val="32"/>
          <w:szCs w:val="32"/>
        </w:rPr>
        <w:t>预算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省本级政府性基金预算收入预计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亿元，加中央专项补助收入</w:t>
      </w:r>
      <w:r>
        <w:rPr>
          <w:rFonts w:ascii="Times New Roman" w:eastAsia="仿宋_GB2312" w:hAnsi="Times New Roman"/>
          <w:sz w:val="32"/>
          <w:szCs w:val="32"/>
        </w:rPr>
        <w:t>20.4</w:t>
      </w:r>
      <w:r>
        <w:rPr>
          <w:rFonts w:ascii="Times New Roman" w:eastAsia="仿宋_GB2312" w:hAnsi="Times New Roman" w:hint="eastAsia"/>
          <w:sz w:val="32"/>
          <w:szCs w:val="32"/>
        </w:rPr>
        <w:t>亿元、地方政府专项债务收入</w:t>
      </w:r>
      <w:r>
        <w:rPr>
          <w:rFonts w:ascii="Times New Roman" w:eastAsia="仿宋_GB2312" w:hAnsi="Times New Roman"/>
          <w:sz w:val="32"/>
          <w:szCs w:val="32"/>
        </w:rPr>
        <w:t>484</w:t>
      </w:r>
      <w:r>
        <w:rPr>
          <w:rFonts w:ascii="Times New Roman" w:eastAsia="仿宋_GB2312" w:hAnsi="Times New Roman" w:hint="eastAsia"/>
          <w:sz w:val="32"/>
          <w:szCs w:val="32"/>
        </w:rPr>
        <w:t>亿元后，省本级政府性基金预算收入总计</w:t>
      </w:r>
      <w:r>
        <w:rPr>
          <w:rFonts w:ascii="Times New Roman" w:eastAsia="仿宋_GB2312" w:hAnsi="Times New Roman"/>
          <w:sz w:val="32"/>
          <w:szCs w:val="32"/>
        </w:rPr>
        <w:t>524.4</w:t>
      </w:r>
      <w:r>
        <w:rPr>
          <w:rFonts w:ascii="Times New Roman" w:eastAsia="仿宋_GB2312" w:hAnsi="Times New Roman" w:hint="eastAsia"/>
          <w:sz w:val="32"/>
          <w:szCs w:val="32"/>
        </w:rPr>
        <w:t>亿元。省本级政府性基金预算支出安排</w:t>
      </w:r>
      <w:r>
        <w:rPr>
          <w:rFonts w:ascii="Times New Roman" w:eastAsia="仿宋_GB2312" w:hAnsi="Times New Roman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亿元，加对市县专项补助支出</w:t>
      </w:r>
      <w:r>
        <w:rPr>
          <w:rFonts w:ascii="Times New Roman" w:eastAsia="仿宋_GB2312" w:hAnsi="Times New Roman"/>
          <w:sz w:val="32"/>
          <w:szCs w:val="32"/>
        </w:rPr>
        <w:t>13.5</w:t>
      </w:r>
      <w:r>
        <w:rPr>
          <w:rFonts w:ascii="Times New Roman" w:eastAsia="仿宋_GB2312" w:hAnsi="Times New Roman" w:hint="eastAsia"/>
          <w:sz w:val="32"/>
          <w:szCs w:val="32"/>
        </w:rPr>
        <w:t>亿元，专项债务转贷支出</w:t>
      </w:r>
      <w:r>
        <w:rPr>
          <w:rFonts w:ascii="Times New Roman" w:eastAsia="仿宋_GB2312" w:hAnsi="Times New Roman"/>
          <w:sz w:val="32"/>
          <w:szCs w:val="32"/>
        </w:rPr>
        <w:t>484</w:t>
      </w:r>
      <w:r>
        <w:rPr>
          <w:rFonts w:ascii="Times New Roman" w:eastAsia="仿宋_GB2312" w:hAnsi="Times New Roman" w:hint="eastAsia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，地方政府专项债务还本支出</w:t>
      </w:r>
      <w:r>
        <w:rPr>
          <w:rFonts w:ascii="Times New Roman" w:eastAsia="仿宋_GB2312" w:hAnsi="Times New Roman"/>
          <w:sz w:val="32"/>
          <w:szCs w:val="32"/>
        </w:rPr>
        <w:t>0.9</w:t>
      </w:r>
      <w:r>
        <w:rPr>
          <w:rFonts w:ascii="Times New Roman" w:eastAsia="仿宋_GB2312" w:hAnsi="Times New Roman"/>
          <w:sz w:val="32"/>
          <w:szCs w:val="32"/>
        </w:rPr>
        <w:t>亿元</w:t>
      </w:r>
      <w:r>
        <w:rPr>
          <w:rFonts w:ascii="Times New Roman" w:eastAsia="仿宋_GB2312" w:hAnsi="Times New Roman" w:hint="eastAsia"/>
          <w:sz w:val="32"/>
          <w:szCs w:val="32"/>
        </w:rPr>
        <w:t>后，省本级政府性基金预算支出总计</w:t>
      </w:r>
      <w:r>
        <w:rPr>
          <w:rFonts w:ascii="Times New Roman" w:eastAsia="仿宋_GB2312" w:hAnsi="Times New Roman"/>
          <w:sz w:val="32"/>
          <w:szCs w:val="32"/>
        </w:rPr>
        <w:t>524.4</w:t>
      </w:r>
      <w:r>
        <w:rPr>
          <w:rFonts w:ascii="Times New Roman" w:eastAsia="仿宋_GB2312" w:hAnsi="Times New Roman" w:hint="eastAsia"/>
          <w:sz w:val="32"/>
          <w:szCs w:val="32"/>
        </w:rPr>
        <w:t>亿元，收支安排是平衡的。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sz w:val="32"/>
          <w:szCs w:val="32"/>
        </w:rPr>
        <w:t>三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国有资本经营预算</w:t>
      </w:r>
    </w:p>
    <w:p w:rsidR="002A1F02" w:rsidRDefault="00297CC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年省本级国有资本经营预算收入预计</w:t>
      </w:r>
      <w:r>
        <w:rPr>
          <w:rFonts w:ascii="Times New Roman" w:eastAsia="仿宋_GB2312" w:hAnsi="Times New Roman"/>
          <w:sz w:val="32"/>
          <w:szCs w:val="32"/>
        </w:rPr>
        <w:t>1.3</w:t>
      </w:r>
      <w:r>
        <w:rPr>
          <w:rFonts w:ascii="Times New Roman" w:eastAsia="仿宋_GB2312" w:hAnsi="Times New Roman" w:hint="eastAsia"/>
          <w:sz w:val="32"/>
          <w:szCs w:val="32"/>
        </w:rPr>
        <w:t>亿元，加中央专项补助收入</w:t>
      </w:r>
      <w:r>
        <w:rPr>
          <w:rFonts w:ascii="Times New Roman" w:eastAsia="仿宋_GB2312" w:hAnsi="Times New Roman"/>
          <w:sz w:val="32"/>
          <w:szCs w:val="32"/>
        </w:rPr>
        <w:t>3.9</w:t>
      </w:r>
      <w:r>
        <w:rPr>
          <w:rFonts w:ascii="Times New Roman" w:eastAsia="仿宋_GB2312" w:hAnsi="Times New Roman" w:hint="eastAsia"/>
          <w:sz w:val="32"/>
          <w:szCs w:val="32"/>
        </w:rPr>
        <w:t>亿元后，省本级国有资本经营预算收入总计</w:t>
      </w:r>
      <w:r>
        <w:rPr>
          <w:rFonts w:ascii="Times New Roman" w:eastAsia="仿宋_GB2312" w:hAnsi="Times New Roman"/>
          <w:sz w:val="32"/>
          <w:szCs w:val="32"/>
        </w:rPr>
        <w:t>5.2</w:t>
      </w:r>
      <w:r>
        <w:rPr>
          <w:rFonts w:ascii="Times New Roman" w:eastAsia="仿宋_GB2312" w:hAnsi="Times New Roman" w:hint="eastAsia"/>
          <w:sz w:val="32"/>
          <w:szCs w:val="32"/>
        </w:rPr>
        <w:t>亿元。省本级国有资本经营预算支出安排</w:t>
      </w:r>
      <w:r>
        <w:rPr>
          <w:rFonts w:ascii="Times New Roman" w:eastAsia="仿宋_GB2312" w:hAnsi="Times New Roman"/>
          <w:sz w:val="32"/>
          <w:szCs w:val="32"/>
        </w:rPr>
        <w:t>1.3</w:t>
      </w:r>
      <w:r>
        <w:rPr>
          <w:rFonts w:ascii="Times New Roman" w:eastAsia="仿宋_GB2312" w:hAnsi="Times New Roman" w:hint="eastAsia"/>
          <w:sz w:val="32"/>
          <w:szCs w:val="32"/>
        </w:rPr>
        <w:t>亿元，加对市县专项补助支出</w:t>
      </w:r>
      <w:r>
        <w:rPr>
          <w:rFonts w:ascii="Times New Roman" w:eastAsia="仿宋_GB2312" w:hAnsi="Times New Roman"/>
          <w:sz w:val="32"/>
          <w:szCs w:val="32"/>
        </w:rPr>
        <w:t>3.9</w:t>
      </w:r>
      <w:r>
        <w:rPr>
          <w:rFonts w:ascii="Times New Roman" w:eastAsia="仿宋_GB2312" w:hAnsi="Times New Roman" w:hint="eastAsia"/>
          <w:sz w:val="32"/>
          <w:szCs w:val="32"/>
        </w:rPr>
        <w:t>亿元后，省本级国有资本经营预算支出总计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亿元，收支安排是平衡的。</w:t>
      </w:r>
    </w:p>
    <w:sectPr w:rsidR="002A1F0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0F" w:rsidRDefault="00E0190F">
      <w:r>
        <w:separator/>
      </w:r>
    </w:p>
  </w:endnote>
  <w:endnote w:type="continuationSeparator" w:id="0">
    <w:p w:rsidR="00E0190F" w:rsidRDefault="00E0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02" w:rsidRDefault="00297C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1F02" w:rsidRDefault="002A1F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02" w:rsidRDefault="00297C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349C">
      <w:rPr>
        <w:rStyle w:val="a6"/>
        <w:noProof/>
      </w:rPr>
      <w:t>2</w:t>
    </w:r>
    <w:r>
      <w:rPr>
        <w:rStyle w:val="a6"/>
      </w:rPr>
      <w:fldChar w:fldCharType="end"/>
    </w:r>
  </w:p>
  <w:p w:rsidR="002A1F02" w:rsidRDefault="002A1F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0F" w:rsidRDefault="00E0190F">
      <w:r>
        <w:separator/>
      </w:r>
    </w:p>
  </w:footnote>
  <w:footnote w:type="continuationSeparator" w:id="0">
    <w:p w:rsidR="00E0190F" w:rsidRDefault="00E0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8C"/>
    <w:rsid w:val="89FD54DC"/>
    <w:rsid w:val="8FF1B47C"/>
    <w:rsid w:val="97FFDB91"/>
    <w:rsid w:val="9AFB6CA3"/>
    <w:rsid w:val="ADFFAC45"/>
    <w:rsid w:val="AECA0388"/>
    <w:rsid w:val="AF2DCE1D"/>
    <w:rsid w:val="AF769EFB"/>
    <w:rsid w:val="AFF79AFC"/>
    <w:rsid w:val="AFFFE359"/>
    <w:rsid w:val="B3BB2860"/>
    <w:rsid w:val="B53F52FC"/>
    <w:rsid w:val="B6DF5C61"/>
    <w:rsid w:val="B7D1FED1"/>
    <w:rsid w:val="B82F3E6E"/>
    <w:rsid w:val="BB73EA70"/>
    <w:rsid w:val="BBDB1B2A"/>
    <w:rsid w:val="BBF9CDBB"/>
    <w:rsid w:val="BBFCD797"/>
    <w:rsid w:val="BD62BAEF"/>
    <w:rsid w:val="BEF78E2E"/>
    <w:rsid w:val="BF4E46A8"/>
    <w:rsid w:val="BF6FAEF9"/>
    <w:rsid w:val="BFBE370D"/>
    <w:rsid w:val="BFBE764E"/>
    <w:rsid w:val="BFFCFD93"/>
    <w:rsid w:val="CDD5E32D"/>
    <w:rsid w:val="CFDFE70F"/>
    <w:rsid w:val="D3B6521E"/>
    <w:rsid w:val="D5ED18CB"/>
    <w:rsid w:val="D6ADA855"/>
    <w:rsid w:val="D97D52F3"/>
    <w:rsid w:val="D9BCD1CA"/>
    <w:rsid w:val="D9FF2F8E"/>
    <w:rsid w:val="DBB72FCF"/>
    <w:rsid w:val="DC3DC2AF"/>
    <w:rsid w:val="DCFD5D98"/>
    <w:rsid w:val="DD972173"/>
    <w:rsid w:val="DE5F094D"/>
    <w:rsid w:val="DEFB33E7"/>
    <w:rsid w:val="DF930026"/>
    <w:rsid w:val="DFFE7407"/>
    <w:rsid w:val="DFFF3E31"/>
    <w:rsid w:val="EBEFDF40"/>
    <w:rsid w:val="ECEE0166"/>
    <w:rsid w:val="ED7FF75F"/>
    <w:rsid w:val="EFB6BB7E"/>
    <w:rsid w:val="EFDB64F9"/>
    <w:rsid w:val="EFEF91FA"/>
    <w:rsid w:val="F2CEF955"/>
    <w:rsid w:val="F31FE8C8"/>
    <w:rsid w:val="F3BF3AC0"/>
    <w:rsid w:val="F4FE1B1D"/>
    <w:rsid w:val="F53FF7CC"/>
    <w:rsid w:val="F5BD8CCE"/>
    <w:rsid w:val="F6FDB6B6"/>
    <w:rsid w:val="F77113E8"/>
    <w:rsid w:val="F7BEBC25"/>
    <w:rsid w:val="F7EA6D0E"/>
    <w:rsid w:val="F7FF9430"/>
    <w:rsid w:val="F9761BE6"/>
    <w:rsid w:val="F9FF90A0"/>
    <w:rsid w:val="FA5EA99D"/>
    <w:rsid w:val="FB7DB0B2"/>
    <w:rsid w:val="FBBA593C"/>
    <w:rsid w:val="FBF0E4BD"/>
    <w:rsid w:val="FC7F436B"/>
    <w:rsid w:val="FD22332C"/>
    <w:rsid w:val="FDD3C8F1"/>
    <w:rsid w:val="FDD6A91A"/>
    <w:rsid w:val="FDFFB188"/>
    <w:rsid w:val="FEB434F8"/>
    <w:rsid w:val="FEF7A7B0"/>
    <w:rsid w:val="FEFF0812"/>
    <w:rsid w:val="FEFF7727"/>
    <w:rsid w:val="FF8FB75D"/>
    <w:rsid w:val="FFA50E8B"/>
    <w:rsid w:val="FFCF65F3"/>
    <w:rsid w:val="FFD3F692"/>
    <w:rsid w:val="FFDDA52A"/>
    <w:rsid w:val="FFDE9616"/>
    <w:rsid w:val="FFEBB390"/>
    <w:rsid w:val="FFEBF3BB"/>
    <w:rsid w:val="FFEEC592"/>
    <w:rsid w:val="FFEFCB3C"/>
    <w:rsid w:val="FFF7C58F"/>
    <w:rsid w:val="FFFABC6B"/>
    <w:rsid w:val="FFFE5D6B"/>
    <w:rsid w:val="FFFF5A49"/>
    <w:rsid w:val="FFFF8C74"/>
    <w:rsid w:val="0001778C"/>
    <w:rsid w:val="000256F1"/>
    <w:rsid w:val="00030C22"/>
    <w:rsid w:val="0004730D"/>
    <w:rsid w:val="00051474"/>
    <w:rsid w:val="00085D30"/>
    <w:rsid w:val="00091EC0"/>
    <w:rsid w:val="0009284D"/>
    <w:rsid w:val="000950AE"/>
    <w:rsid w:val="000969B5"/>
    <w:rsid w:val="000B28E1"/>
    <w:rsid w:val="000C252E"/>
    <w:rsid w:val="00111073"/>
    <w:rsid w:val="00114FA9"/>
    <w:rsid w:val="00114FDA"/>
    <w:rsid w:val="0012736A"/>
    <w:rsid w:val="0014537B"/>
    <w:rsid w:val="00145A5E"/>
    <w:rsid w:val="0014691E"/>
    <w:rsid w:val="00150AE2"/>
    <w:rsid w:val="00173BF1"/>
    <w:rsid w:val="001B60F5"/>
    <w:rsid w:val="001D256C"/>
    <w:rsid w:val="001D709E"/>
    <w:rsid w:val="001E03C2"/>
    <w:rsid w:val="001F7F1E"/>
    <w:rsid w:val="00206495"/>
    <w:rsid w:val="00222450"/>
    <w:rsid w:val="00230516"/>
    <w:rsid w:val="00230FC7"/>
    <w:rsid w:val="002364E1"/>
    <w:rsid w:val="00252690"/>
    <w:rsid w:val="0027556C"/>
    <w:rsid w:val="002765C8"/>
    <w:rsid w:val="002776FA"/>
    <w:rsid w:val="00290AB0"/>
    <w:rsid w:val="00297CCB"/>
    <w:rsid w:val="002A1F02"/>
    <w:rsid w:val="002B05F6"/>
    <w:rsid w:val="002E1A3A"/>
    <w:rsid w:val="003148D4"/>
    <w:rsid w:val="00324E42"/>
    <w:rsid w:val="00327B57"/>
    <w:rsid w:val="003341E5"/>
    <w:rsid w:val="00336FF6"/>
    <w:rsid w:val="00340BB9"/>
    <w:rsid w:val="00343D35"/>
    <w:rsid w:val="00344902"/>
    <w:rsid w:val="00354C6F"/>
    <w:rsid w:val="00374A6F"/>
    <w:rsid w:val="00382BC0"/>
    <w:rsid w:val="0038558F"/>
    <w:rsid w:val="003873E9"/>
    <w:rsid w:val="003923F7"/>
    <w:rsid w:val="003A5AE9"/>
    <w:rsid w:val="003E349C"/>
    <w:rsid w:val="003E34FC"/>
    <w:rsid w:val="003F216D"/>
    <w:rsid w:val="0047199F"/>
    <w:rsid w:val="004848F2"/>
    <w:rsid w:val="004870F5"/>
    <w:rsid w:val="0049678F"/>
    <w:rsid w:val="004A276B"/>
    <w:rsid w:val="004B2DEF"/>
    <w:rsid w:val="004D74D8"/>
    <w:rsid w:val="004E31E6"/>
    <w:rsid w:val="004E7535"/>
    <w:rsid w:val="005026CC"/>
    <w:rsid w:val="0050290D"/>
    <w:rsid w:val="00521389"/>
    <w:rsid w:val="00542F39"/>
    <w:rsid w:val="00597B9E"/>
    <w:rsid w:val="005B1E88"/>
    <w:rsid w:val="005E2969"/>
    <w:rsid w:val="00614F5C"/>
    <w:rsid w:val="00623020"/>
    <w:rsid w:val="00625B28"/>
    <w:rsid w:val="00641921"/>
    <w:rsid w:val="00644F80"/>
    <w:rsid w:val="00652F1D"/>
    <w:rsid w:val="006627C5"/>
    <w:rsid w:val="00662C28"/>
    <w:rsid w:val="0066494E"/>
    <w:rsid w:val="00673BD6"/>
    <w:rsid w:val="00681171"/>
    <w:rsid w:val="006868DB"/>
    <w:rsid w:val="006A3246"/>
    <w:rsid w:val="006C075A"/>
    <w:rsid w:val="006C3C25"/>
    <w:rsid w:val="006F280A"/>
    <w:rsid w:val="00703EE1"/>
    <w:rsid w:val="00705832"/>
    <w:rsid w:val="00707E44"/>
    <w:rsid w:val="00714E99"/>
    <w:rsid w:val="007160C3"/>
    <w:rsid w:val="00733680"/>
    <w:rsid w:val="00751BBA"/>
    <w:rsid w:val="00755E86"/>
    <w:rsid w:val="007655DF"/>
    <w:rsid w:val="00782F02"/>
    <w:rsid w:val="00787400"/>
    <w:rsid w:val="007968A2"/>
    <w:rsid w:val="00796FBD"/>
    <w:rsid w:val="007B0E2E"/>
    <w:rsid w:val="007C6459"/>
    <w:rsid w:val="007D368C"/>
    <w:rsid w:val="007E4E48"/>
    <w:rsid w:val="007F3DB1"/>
    <w:rsid w:val="0080138C"/>
    <w:rsid w:val="00812ECD"/>
    <w:rsid w:val="00813156"/>
    <w:rsid w:val="00834477"/>
    <w:rsid w:val="00842252"/>
    <w:rsid w:val="00846031"/>
    <w:rsid w:val="00847E6E"/>
    <w:rsid w:val="00880312"/>
    <w:rsid w:val="008811AF"/>
    <w:rsid w:val="00886BCB"/>
    <w:rsid w:val="008A6063"/>
    <w:rsid w:val="008B2D5C"/>
    <w:rsid w:val="008C69EE"/>
    <w:rsid w:val="008E5896"/>
    <w:rsid w:val="009015DC"/>
    <w:rsid w:val="00907EAB"/>
    <w:rsid w:val="00917170"/>
    <w:rsid w:val="009275EF"/>
    <w:rsid w:val="00927814"/>
    <w:rsid w:val="00944357"/>
    <w:rsid w:val="009609C7"/>
    <w:rsid w:val="009610C1"/>
    <w:rsid w:val="0096321D"/>
    <w:rsid w:val="0096403A"/>
    <w:rsid w:val="00971F52"/>
    <w:rsid w:val="00973176"/>
    <w:rsid w:val="009872B3"/>
    <w:rsid w:val="00993F38"/>
    <w:rsid w:val="009A5DD4"/>
    <w:rsid w:val="009C228C"/>
    <w:rsid w:val="009D0D05"/>
    <w:rsid w:val="009E57E7"/>
    <w:rsid w:val="00A32041"/>
    <w:rsid w:val="00A3249D"/>
    <w:rsid w:val="00A43856"/>
    <w:rsid w:val="00A45D60"/>
    <w:rsid w:val="00A4621C"/>
    <w:rsid w:val="00A5436C"/>
    <w:rsid w:val="00A64B0C"/>
    <w:rsid w:val="00A65070"/>
    <w:rsid w:val="00AB13F4"/>
    <w:rsid w:val="00AB35ED"/>
    <w:rsid w:val="00AB4DC0"/>
    <w:rsid w:val="00AB501A"/>
    <w:rsid w:val="00AB510C"/>
    <w:rsid w:val="00AC1D0A"/>
    <w:rsid w:val="00AC6E56"/>
    <w:rsid w:val="00AE0870"/>
    <w:rsid w:val="00AE4086"/>
    <w:rsid w:val="00AE66D9"/>
    <w:rsid w:val="00AF4678"/>
    <w:rsid w:val="00B30B79"/>
    <w:rsid w:val="00B34A8D"/>
    <w:rsid w:val="00B35A2A"/>
    <w:rsid w:val="00B447B6"/>
    <w:rsid w:val="00B63136"/>
    <w:rsid w:val="00B6375D"/>
    <w:rsid w:val="00B6758F"/>
    <w:rsid w:val="00B8308D"/>
    <w:rsid w:val="00BB40A5"/>
    <w:rsid w:val="00BC0D47"/>
    <w:rsid w:val="00BC2088"/>
    <w:rsid w:val="00BC2E1B"/>
    <w:rsid w:val="00BD7E06"/>
    <w:rsid w:val="00BF1104"/>
    <w:rsid w:val="00BF3517"/>
    <w:rsid w:val="00C22A65"/>
    <w:rsid w:val="00C3027A"/>
    <w:rsid w:val="00C40D9E"/>
    <w:rsid w:val="00C51B15"/>
    <w:rsid w:val="00C5726F"/>
    <w:rsid w:val="00C6744F"/>
    <w:rsid w:val="00C71ADB"/>
    <w:rsid w:val="00C7710D"/>
    <w:rsid w:val="00C822A8"/>
    <w:rsid w:val="00C82723"/>
    <w:rsid w:val="00C952DA"/>
    <w:rsid w:val="00CD097A"/>
    <w:rsid w:val="00CD3FDE"/>
    <w:rsid w:val="00D24A16"/>
    <w:rsid w:val="00D40356"/>
    <w:rsid w:val="00D47107"/>
    <w:rsid w:val="00D52E88"/>
    <w:rsid w:val="00D6028F"/>
    <w:rsid w:val="00D91EE7"/>
    <w:rsid w:val="00D954C1"/>
    <w:rsid w:val="00DD73A6"/>
    <w:rsid w:val="00E0190F"/>
    <w:rsid w:val="00E05078"/>
    <w:rsid w:val="00E074C8"/>
    <w:rsid w:val="00E5494B"/>
    <w:rsid w:val="00E6559A"/>
    <w:rsid w:val="00E755F7"/>
    <w:rsid w:val="00E92D17"/>
    <w:rsid w:val="00EA7AF5"/>
    <w:rsid w:val="00EC2A5D"/>
    <w:rsid w:val="00ED22E1"/>
    <w:rsid w:val="00EF09D0"/>
    <w:rsid w:val="00F00D9D"/>
    <w:rsid w:val="00F937B6"/>
    <w:rsid w:val="00FA65E0"/>
    <w:rsid w:val="00FD356C"/>
    <w:rsid w:val="00FE2182"/>
    <w:rsid w:val="00FF0A81"/>
    <w:rsid w:val="04052E31"/>
    <w:rsid w:val="07DFC801"/>
    <w:rsid w:val="0CBDE397"/>
    <w:rsid w:val="0FBFC925"/>
    <w:rsid w:val="11E73E2A"/>
    <w:rsid w:val="17A51B5A"/>
    <w:rsid w:val="1AFF2BF5"/>
    <w:rsid w:val="1DCF62EF"/>
    <w:rsid w:val="1ECB0C38"/>
    <w:rsid w:val="1FB62BC1"/>
    <w:rsid w:val="1FBAB420"/>
    <w:rsid w:val="25FC110A"/>
    <w:rsid w:val="28CE13A0"/>
    <w:rsid w:val="2AFFDD8D"/>
    <w:rsid w:val="2BD78BBF"/>
    <w:rsid w:val="2EDF3BD4"/>
    <w:rsid w:val="2F2F9B76"/>
    <w:rsid w:val="2FDFF83B"/>
    <w:rsid w:val="2FE420F9"/>
    <w:rsid w:val="36DFB1AA"/>
    <w:rsid w:val="36E4B8F2"/>
    <w:rsid w:val="377F0619"/>
    <w:rsid w:val="3BD55FA9"/>
    <w:rsid w:val="3E3F9712"/>
    <w:rsid w:val="3F7D69DB"/>
    <w:rsid w:val="3F96697F"/>
    <w:rsid w:val="3FBCF004"/>
    <w:rsid w:val="3FBF1025"/>
    <w:rsid w:val="3FFE2938"/>
    <w:rsid w:val="4A5F4C61"/>
    <w:rsid w:val="4E6B4F03"/>
    <w:rsid w:val="567F8794"/>
    <w:rsid w:val="577D1402"/>
    <w:rsid w:val="59F8FA64"/>
    <w:rsid w:val="59FE686B"/>
    <w:rsid w:val="5ADC0191"/>
    <w:rsid w:val="5AFF2D2B"/>
    <w:rsid w:val="5BFFA17E"/>
    <w:rsid w:val="5EF626F5"/>
    <w:rsid w:val="5EFD3F1A"/>
    <w:rsid w:val="5EFF2C50"/>
    <w:rsid w:val="5FEE1721"/>
    <w:rsid w:val="5FF8ABDC"/>
    <w:rsid w:val="65AD1EE2"/>
    <w:rsid w:val="65BF2002"/>
    <w:rsid w:val="673BA56F"/>
    <w:rsid w:val="675E5A7D"/>
    <w:rsid w:val="6AFB63D9"/>
    <w:rsid w:val="6BBEDBE2"/>
    <w:rsid w:val="6BDF07EE"/>
    <w:rsid w:val="6BF68F14"/>
    <w:rsid w:val="6E5E62F0"/>
    <w:rsid w:val="6EF61B4D"/>
    <w:rsid w:val="6EFFF3C9"/>
    <w:rsid w:val="6F3F5089"/>
    <w:rsid w:val="6FDCAEA0"/>
    <w:rsid w:val="6FDF9290"/>
    <w:rsid w:val="6FEFC455"/>
    <w:rsid w:val="6FFA508C"/>
    <w:rsid w:val="71F774D0"/>
    <w:rsid w:val="71F7A367"/>
    <w:rsid w:val="72FFD92E"/>
    <w:rsid w:val="73B959C3"/>
    <w:rsid w:val="74AF5ABB"/>
    <w:rsid w:val="76FB4607"/>
    <w:rsid w:val="77F75554"/>
    <w:rsid w:val="798B2FBB"/>
    <w:rsid w:val="79BAE5EA"/>
    <w:rsid w:val="79DD8CF1"/>
    <w:rsid w:val="7B6E2870"/>
    <w:rsid w:val="7B9769F3"/>
    <w:rsid w:val="7BEFD9C5"/>
    <w:rsid w:val="7BF36EFC"/>
    <w:rsid w:val="7BF971DA"/>
    <w:rsid w:val="7BFF2121"/>
    <w:rsid w:val="7BFF3010"/>
    <w:rsid w:val="7BFFD15B"/>
    <w:rsid w:val="7CAC2FAB"/>
    <w:rsid w:val="7CCCA508"/>
    <w:rsid w:val="7CEF2C36"/>
    <w:rsid w:val="7E9EF96E"/>
    <w:rsid w:val="7EBDF808"/>
    <w:rsid w:val="7EFBCA31"/>
    <w:rsid w:val="7EFFC634"/>
    <w:rsid w:val="7F4B4399"/>
    <w:rsid w:val="7F7F7788"/>
    <w:rsid w:val="7FBB2C86"/>
    <w:rsid w:val="7FD74387"/>
    <w:rsid w:val="7FEBAD4B"/>
    <w:rsid w:val="7FF5D348"/>
    <w:rsid w:val="7FFEA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553</Words>
  <Characters>3158</Characters>
  <Application>Microsoft Office Word</Application>
  <DocSecurity>0</DocSecurity>
  <Lines>26</Lines>
  <Paragraphs>7</Paragraphs>
  <ScaleCrop>false</ScaleCrop>
  <Company>Lenovo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2019-02-03T05:41:00Z</cp:lastPrinted>
  <dcterms:created xsi:type="dcterms:W3CDTF">2023-01-20T03:31:00Z</dcterms:created>
  <dcterms:modified xsi:type="dcterms:W3CDTF">2025-01-25T00:05:00Z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